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79" w:rsidRDefault="007F1F05" w:rsidP="00C77DF6">
      <w:pPr>
        <w:jc w:val="center"/>
        <w:outlineLvl w:val="0"/>
        <w:rPr>
          <w:rFonts w:ascii="Arial" w:hAnsi="Arial" w:cs="Arial"/>
          <w:b/>
          <w:sz w:val="32"/>
          <w:szCs w:val="32"/>
        </w:rPr>
      </w:pPr>
      <w:bookmarkStart w:id="0" w:name="_GoBack"/>
      <w:bookmarkEnd w:id="0"/>
      <w:r>
        <w:rPr>
          <w:rFonts w:ascii="Arial" w:hAnsi="Arial" w:cs="Arial"/>
          <w:b/>
          <w:sz w:val="32"/>
          <w:szCs w:val="32"/>
        </w:rPr>
        <w:t>Hausregeltest Nr. 1</w:t>
      </w:r>
      <w:r w:rsidR="000C42DD">
        <w:rPr>
          <w:rFonts w:ascii="Arial" w:hAnsi="Arial" w:cs="Arial"/>
          <w:b/>
          <w:sz w:val="32"/>
          <w:szCs w:val="32"/>
        </w:rPr>
        <w:t xml:space="preserve"> </w:t>
      </w:r>
      <w:r w:rsidR="00605C63">
        <w:rPr>
          <w:rFonts w:ascii="Arial" w:hAnsi="Arial" w:cs="Arial"/>
          <w:b/>
          <w:sz w:val="32"/>
          <w:szCs w:val="32"/>
        </w:rPr>
        <w:t>-</w:t>
      </w:r>
      <w:r w:rsidR="000C42DD">
        <w:rPr>
          <w:rFonts w:ascii="Arial" w:hAnsi="Arial" w:cs="Arial"/>
          <w:b/>
          <w:sz w:val="32"/>
          <w:szCs w:val="32"/>
        </w:rPr>
        <w:t xml:space="preserve"> Saison </w:t>
      </w:r>
      <w:r w:rsidR="00C77DF6">
        <w:rPr>
          <w:rFonts w:ascii="Arial" w:hAnsi="Arial" w:cs="Arial"/>
          <w:b/>
          <w:sz w:val="32"/>
          <w:szCs w:val="32"/>
        </w:rPr>
        <w:t>2017</w:t>
      </w:r>
      <w:r w:rsidR="000C42DD">
        <w:rPr>
          <w:rFonts w:ascii="Arial" w:hAnsi="Arial" w:cs="Arial"/>
          <w:b/>
          <w:sz w:val="32"/>
          <w:szCs w:val="32"/>
        </w:rPr>
        <w:t>/</w:t>
      </w:r>
      <w:r w:rsidR="00213422">
        <w:rPr>
          <w:rFonts w:ascii="Arial" w:hAnsi="Arial" w:cs="Arial"/>
          <w:b/>
          <w:sz w:val="32"/>
          <w:szCs w:val="32"/>
        </w:rPr>
        <w:t>1</w:t>
      </w:r>
      <w:r w:rsidR="00C77DF6">
        <w:rPr>
          <w:rFonts w:ascii="Arial" w:hAnsi="Arial" w:cs="Arial"/>
          <w:b/>
          <w:sz w:val="32"/>
          <w:szCs w:val="32"/>
        </w:rPr>
        <w:t>8</w:t>
      </w:r>
      <w:r w:rsidR="000C42DD">
        <w:rPr>
          <w:rFonts w:ascii="Arial" w:hAnsi="Arial" w:cs="Arial"/>
          <w:b/>
          <w:sz w:val="32"/>
          <w:szCs w:val="32"/>
        </w:rPr>
        <w:t xml:space="preserve"> </w:t>
      </w:r>
    </w:p>
    <w:p w:rsidR="006B73A0" w:rsidRDefault="006B73A0" w:rsidP="00C77DF6">
      <w:pPr>
        <w:jc w:val="center"/>
        <w:outlineLvl w:val="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9216"/>
      </w:tblGrid>
      <w:tr w:rsidR="007F1F05" w:rsidTr="00A01503">
        <w:tblPrEx>
          <w:tblCellMar>
            <w:top w:w="0" w:type="dxa"/>
            <w:bottom w:w="0" w:type="dxa"/>
          </w:tblCellMar>
        </w:tblPrEx>
        <w:tc>
          <w:tcPr>
            <w:tcW w:w="562" w:type="dxa"/>
            <w:tcBorders>
              <w:top w:val="single" w:sz="4" w:space="0" w:color="auto"/>
              <w:left w:val="single" w:sz="4" w:space="0" w:color="auto"/>
              <w:bottom w:val="nil"/>
              <w:right w:val="single" w:sz="4" w:space="0" w:color="auto"/>
            </w:tcBorders>
          </w:tcPr>
          <w:p w:rsidR="007F1F05" w:rsidRDefault="007F1F05">
            <w:pPr>
              <w:spacing w:before="120" w:after="120" w:line="240" w:lineRule="atLeast"/>
              <w:jc w:val="center"/>
            </w:pPr>
            <w:r>
              <w:rPr>
                <w:rFonts w:ascii="Arial" w:hAnsi="Arial" w:cs="Arial"/>
              </w:rPr>
              <w:t>01</w:t>
            </w:r>
          </w:p>
        </w:tc>
        <w:tc>
          <w:tcPr>
            <w:tcW w:w="9216" w:type="dxa"/>
            <w:tcBorders>
              <w:top w:val="single" w:sz="4" w:space="0" w:color="auto"/>
              <w:left w:val="single" w:sz="4" w:space="0" w:color="auto"/>
              <w:bottom w:val="single" w:sz="4" w:space="0" w:color="auto"/>
              <w:right w:val="single" w:sz="4" w:space="0" w:color="auto"/>
            </w:tcBorders>
          </w:tcPr>
          <w:p w:rsidR="007F1F05" w:rsidRPr="004E296B" w:rsidRDefault="00EB47C7" w:rsidP="005C6040">
            <w:pPr>
              <w:pStyle w:val="Kopfzeile"/>
              <w:tabs>
                <w:tab w:val="clear" w:pos="4536"/>
                <w:tab w:val="clear" w:pos="9072"/>
              </w:tabs>
              <w:spacing w:before="120" w:after="120" w:line="240" w:lineRule="atLeast"/>
              <w:rPr>
                <w:rFonts w:ascii="Arial" w:hAnsi="Arial" w:cs="Arial"/>
                <w:szCs w:val="22"/>
              </w:rPr>
            </w:pPr>
            <w:r w:rsidRPr="004E296B">
              <w:rPr>
                <w:rFonts w:ascii="Arial" w:hAnsi="Arial" w:cs="Arial"/>
                <w:szCs w:val="22"/>
              </w:rPr>
              <w:t>Ohne Anmeldung und unbemerkt vom SR und seinen Assistenten betritt ein Auswechselspieler mit Beginn der zweiten Halbzeit</w:t>
            </w:r>
            <w:r w:rsidR="005C6040" w:rsidRPr="004E296B">
              <w:rPr>
                <w:rFonts w:ascii="Arial" w:hAnsi="Arial" w:cs="Arial"/>
                <w:szCs w:val="22"/>
              </w:rPr>
              <w:t xml:space="preserve"> das Spielfeld</w:t>
            </w:r>
            <w:r w:rsidRPr="004E296B">
              <w:rPr>
                <w:rFonts w:ascii="Arial" w:hAnsi="Arial" w:cs="Arial"/>
                <w:szCs w:val="22"/>
              </w:rPr>
              <w:t xml:space="preserve">. </w:t>
            </w:r>
            <w:r w:rsidR="005C6040" w:rsidRPr="004E296B">
              <w:rPr>
                <w:rFonts w:ascii="Arial" w:hAnsi="Arial" w:cs="Arial"/>
                <w:szCs w:val="22"/>
              </w:rPr>
              <w:t>In der 47.Min. s</w:t>
            </w:r>
            <w:r w:rsidRPr="004E296B">
              <w:rPr>
                <w:rFonts w:ascii="Arial" w:hAnsi="Arial" w:cs="Arial"/>
                <w:szCs w:val="22"/>
              </w:rPr>
              <w:t xml:space="preserve">pielt </w:t>
            </w:r>
            <w:r w:rsidR="005C6040" w:rsidRPr="004E296B">
              <w:rPr>
                <w:rFonts w:ascii="Arial" w:hAnsi="Arial" w:cs="Arial"/>
                <w:szCs w:val="22"/>
              </w:rPr>
              <w:t xml:space="preserve">er </w:t>
            </w:r>
            <w:r w:rsidRPr="004E296B">
              <w:rPr>
                <w:rFonts w:ascii="Arial" w:hAnsi="Arial" w:cs="Arial"/>
                <w:szCs w:val="22"/>
              </w:rPr>
              <w:t>den ihm zugespielten Ball einem Mitspieler zu, der ein Tor erzielt. Jetzt bemerkt der SR die Auswechslung. Wie ist zu entscheiden?</w:t>
            </w:r>
          </w:p>
        </w:tc>
      </w:tr>
      <w:tr w:rsidR="007F1F05" w:rsidTr="00A01503">
        <w:tblPrEx>
          <w:tblCellMar>
            <w:top w:w="0" w:type="dxa"/>
            <w:bottom w:w="0" w:type="dxa"/>
          </w:tblCellMar>
        </w:tblPrEx>
        <w:tc>
          <w:tcPr>
            <w:tcW w:w="562" w:type="dxa"/>
            <w:tcBorders>
              <w:top w:val="nil"/>
              <w:left w:val="single" w:sz="4" w:space="0" w:color="auto"/>
              <w:bottom w:val="single" w:sz="4" w:space="0" w:color="auto"/>
              <w:right w:val="single" w:sz="4" w:space="0" w:color="auto"/>
            </w:tcBorders>
          </w:tcPr>
          <w:p w:rsidR="007F1F05" w:rsidRDefault="007F1F05">
            <w:pPr>
              <w:spacing w:before="120" w:after="120" w:line="240" w:lineRule="atLeast"/>
            </w:pPr>
          </w:p>
        </w:tc>
        <w:tc>
          <w:tcPr>
            <w:tcW w:w="9216" w:type="dxa"/>
            <w:tcBorders>
              <w:top w:val="single" w:sz="4" w:space="0" w:color="auto"/>
              <w:left w:val="single" w:sz="4" w:space="0" w:color="auto"/>
              <w:bottom w:val="single" w:sz="4" w:space="0" w:color="auto"/>
              <w:right w:val="single" w:sz="4" w:space="0" w:color="auto"/>
            </w:tcBorders>
          </w:tcPr>
          <w:p w:rsidR="00C77DF6" w:rsidRDefault="00C77DF6" w:rsidP="007F118D">
            <w:pPr>
              <w:rPr>
                <w:rFonts w:ascii="Arial" w:hAnsi="Arial" w:cs="Arial"/>
              </w:rPr>
            </w:pPr>
          </w:p>
        </w:tc>
      </w:tr>
      <w:tr w:rsidR="00E94EC7" w:rsidTr="00A01503">
        <w:tblPrEx>
          <w:tblCellMar>
            <w:top w:w="0" w:type="dxa"/>
            <w:bottom w:w="0" w:type="dxa"/>
          </w:tblCellMar>
        </w:tblPrEx>
        <w:tc>
          <w:tcPr>
            <w:tcW w:w="562" w:type="dxa"/>
            <w:tcBorders>
              <w:top w:val="single" w:sz="4" w:space="0" w:color="auto"/>
              <w:left w:val="single" w:sz="4" w:space="0" w:color="auto"/>
              <w:bottom w:val="nil"/>
              <w:right w:val="single" w:sz="4" w:space="0" w:color="auto"/>
            </w:tcBorders>
          </w:tcPr>
          <w:p w:rsidR="00E94EC7" w:rsidRDefault="00E94EC7">
            <w:pPr>
              <w:spacing w:before="120" w:after="120" w:line="240" w:lineRule="atLeast"/>
              <w:jc w:val="center"/>
              <w:rPr>
                <w:rFonts w:ascii="Arial" w:hAnsi="Arial" w:cs="Arial"/>
              </w:rPr>
            </w:pPr>
            <w:r>
              <w:rPr>
                <w:rFonts w:ascii="Arial" w:hAnsi="Arial" w:cs="Arial"/>
              </w:rPr>
              <w:t>02</w:t>
            </w:r>
          </w:p>
        </w:tc>
        <w:tc>
          <w:tcPr>
            <w:tcW w:w="9216" w:type="dxa"/>
            <w:tcBorders>
              <w:top w:val="single" w:sz="4" w:space="0" w:color="auto"/>
              <w:left w:val="single" w:sz="4" w:space="0" w:color="auto"/>
              <w:bottom w:val="single" w:sz="4" w:space="0" w:color="auto"/>
              <w:right w:val="single" w:sz="4" w:space="0" w:color="auto"/>
            </w:tcBorders>
          </w:tcPr>
          <w:p w:rsidR="00E94EC7" w:rsidRDefault="00C77DF6" w:rsidP="00C77DF6">
            <w:pPr>
              <w:spacing w:before="120" w:after="120" w:line="240" w:lineRule="atLeast"/>
              <w:rPr>
                <w:rFonts w:ascii="Arial" w:hAnsi="Arial" w:cs="Arial"/>
              </w:rPr>
            </w:pPr>
            <w:r w:rsidRPr="00C77DF6">
              <w:rPr>
                <w:rFonts w:ascii="Arial" w:hAnsi="Arial" w:cs="Arial"/>
                <w:szCs w:val="22"/>
              </w:rPr>
              <w:t>Nach einer Behandlung wegen einer Verletzung betritt ein Spieler ohne Zustimmung des SR da</w:t>
            </w:r>
            <w:r>
              <w:rPr>
                <w:rFonts w:ascii="Arial" w:hAnsi="Arial" w:cs="Arial"/>
                <w:szCs w:val="22"/>
              </w:rPr>
              <w:t xml:space="preserve">s Spielfeld. Er bekommt den Ball von einem Mitspieler zu gespielt und erzielt daraufhin ein Tor. </w:t>
            </w:r>
            <w:r w:rsidRPr="00C77DF6">
              <w:rPr>
                <w:rFonts w:ascii="Arial" w:hAnsi="Arial" w:cs="Arial"/>
                <w:szCs w:val="22"/>
              </w:rPr>
              <w:t>Entscheidung?</w:t>
            </w:r>
          </w:p>
        </w:tc>
      </w:tr>
      <w:tr w:rsidR="00E94EC7" w:rsidTr="00625D95">
        <w:tblPrEx>
          <w:tblCellMar>
            <w:top w:w="0" w:type="dxa"/>
            <w:bottom w:w="0" w:type="dxa"/>
          </w:tblCellMar>
        </w:tblPrEx>
        <w:tc>
          <w:tcPr>
            <w:tcW w:w="562" w:type="dxa"/>
            <w:tcBorders>
              <w:top w:val="nil"/>
              <w:left w:val="single" w:sz="4" w:space="0" w:color="auto"/>
              <w:bottom w:val="single" w:sz="4" w:space="0" w:color="auto"/>
              <w:right w:val="single" w:sz="4" w:space="0" w:color="auto"/>
            </w:tcBorders>
          </w:tcPr>
          <w:p w:rsidR="00E94EC7" w:rsidRDefault="00E94EC7">
            <w:pPr>
              <w:spacing w:before="120" w:after="120" w:line="240" w:lineRule="atLeast"/>
              <w:rPr>
                <w:rFonts w:ascii="Arial" w:hAnsi="Arial" w:cs="Arial"/>
              </w:rPr>
            </w:pPr>
          </w:p>
        </w:tc>
        <w:tc>
          <w:tcPr>
            <w:tcW w:w="9216" w:type="dxa"/>
            <w:tcBorders>
              <w:top w:val="single" w:sz="4" w:space="0" w:color="auto"/>
              <w:left w:val="single" w:sz="4" w:space="0" w:color="auto"/>
              <w:bottom w:val="single" w:sz="4" w:space="0" w:color="auto"/>
              <w:right w:val="single" w:sz="4" w:space="0" w:color="auto"/>
            </w:tcBorders>
          </w:tcPr>
          <w:p w:rsidR="00E94EC7" w:rsidRDefault="00E94EC7" w:rsidP="00625D95">
            <w:pPr>
              <w:spacing w:before="120" w:after="120" w:line="240" w:lineRule="atLeast"/>
              <w:rPr>
                <w:rFonts w:ascii="Arial" w:hAnsi="Arial" w:cs="Arial"/>
              </w:rPr>
            </w:pPr>
          </w:p>
        </w:tc>
      </w:tr>
      <w:tr w:rsidR="00E94EC7" w:rsidTr="00A01503">
        <w:tblPrEx>
          <w:tblCellMar>
            <w:top w:w="0" w:type="dxa"/>
            <w:bottom w:w="0" w:type="dxa"/>
          </w:tblCellMar>
        </w:tblPrEx>
        <w:tc>
          <w:tcPr>
            <w:tcW w:w="562" w:type="dxa"/>
            <w:tcBorders>
              <w:top w:val="single" w:sz="4" w:space="0" w:color="auto"/>
              <w:left w:val="single" w:sz="4" w:space="0" w:color="auto"/>
              <w:bottom w:val="nil"/>
              <w:right w:val="single" w:sz="4" w:space="0" w:color="auto"/>
            </w:tcBorders>
          </w:tcPr>
          <w:p w:rsidR="00E94EC7" w:rsidRDefault="00E94EC7">
            <w:pPr>
              <w:spacing w:before="120" w:after="120" w:line="240" w:lineRule="atLeast"/>
              <w:jc w:val="center"/>
              <w:rPr>
                <w:rFonts w:ascii="Arial" w:hAnsi="Arial" w:cs="Arial"/>
              </w:rPr>
            </w:pPr>
            <w:r>
              <w:rPr>
                <w:rFonts w:ascii="Arial" w:hAnsi="Arial" w:cs="Arial"/>
              </w:rPr>
              <w:t>03</w:t>
            </w:r>
          </w:p>
        </w:tc>
        <w:tc>
          <w:tcPr>
            <w:tcW w:w="9216" w:type="dxa"/>
            <w:tcBorders>
              <w:top w:val="single" w:sz="4" w:space="0" w:color="auto"/>
              <w:left w:val="single" w:sz="4" w:space="0" w:color="auto"/>
              <w:bottom w:val="single" w:sz="4" w:space="0" w:color="auto"/>
              <w:right w:val="single" w:sz="4" w:space="0" w:color="auto"/>
            </w:tcBorders>
          </w:tcPr>
          <w:p w:rsidR="00CE6CA2" w:rsidRPr="00CE6CA2" w:rsidRDefault="00324359" w:rsidP="006870F3">
            <w:pPr>
              <w:spacing w:before="120" w:after="120" w:line="240" w:lineRule="atLeast"/>
              <w:rPr>
                <w:rFonts w:ascii="Arial" w:hAnsi="Arial" w:cs="Arial"/>
                <w:color w:val="92D050"/>
              </w:rPr>
            </w:pPr>
            <w:r w:rsidRPr="00324359">
              <w:rPr>
                <w:rFonts w:ascii="Arial" w:hAnsi="Arial" w:cs="Arial"/>
              </w:rPr>
              <w:t>Ein Spieler wirft den Ball bei einem Einwurf zu seinem Torhüter zurück. Der Ball springt so unglücklich auf, dass der Torhüter nach dem Ball greift, ihn auch noch berührt, aber nicht verhindern kann, dass er ins Tor geht. Wie muss der Schiedsrichter entscheiden?</w:t>
            </w:r>
          </w:p>
        </w:tc>
      </w:tr>
      <w:tr w:rsidR="00E94EC7" w:rsidTr="00A01503">
        <w:tblPrEx>
          <w:tblCellMar>
            <w:top w:w="0" w:type="dxa"/>
            <w:bottom w:w="0" w:type="dxa"/>
          </w:tblCellMar>
        </w:tblPrEx>
        <w:tc>
          <w:tcPr>
            <w:tcW w:w="562" w:type="dxa"/>
            <w:tcBorders>
              <w:top w:val="nil"/>
              <w:left w:val="single" w:sz="4" w:space="0" w:color="auto"/>
              <w:bottom w:val="single" w:sz="4" w:space="0" w:color="auto"/>
              <w:right w:val="single" w:sz="4" w:space="0" w:color="auto"/>
            </w:tcBorders>
          </w:tcPr>
          <w:p w:rsidR="00E94EC7" w:rsidRDefault="00E94EC7">
            <w:pPr>
              <w:spacing w:before="120" w:after="120" w:line="240" w:lineRule="atLeast"/>
              <w:rPr>
                <w:rFonts w:ascii="Arial" w:hAnsi="Arial" w:cs="Arial"/>
              </w:rPr>
            </w:pPr>
          </w:p>
        </w:tc>
        <w:tc>
          <w:tcPr>
            <w:tcW w:w="9216" w:type="dxa"/>
            <w:tcBorders>
              <w:top w:val="single" w:sz="4" w:space="0" w:color="auto"/>
              <w:left w:val="single" w:sz="4" w:space="0" w:color="auto"/>
              <w:bottom w:val="single" w:sz="4" w:space="0" w:color="auto"/>
              <w:right w:val="single" w:sz="4" w:space="0" w:color="auto"/>
            </w:tcBorders>
          </w:tcPr>
          <w:p w:rsidR="00A01503" w:rsidRPr="004E296B" w:rsidRDefault="00A01503" w:rsidP="00C427F0">
            <w:pPr>
              <w:spacing w:before="120" w:after="120" w:line="240" w:lineRule="atLeast"/>
              <w:rPr>
                <w:rFonts w:ascii="Arial" w:hAnsi="Arial" w:cs="Arial"/>
                <w:color w:val="FF0000"/>
              </w:rPr>
            </w:pPr>
          </w:p>
        </w:tc>
      </w:tr>
      <w:tr w:rsidR="00A01503" w:rsidTr="00A01503">
        <w:tblPrEx>
          <w:tblCellMar>
            <w:top w:w="0" w:type="dxa"/>
            <w:bottom w:w="0" w:type="dxa"/>
          </w:tblCellMar>
        </w:tblPrEx>
        <w:tc>
          <w:tcPr>
            <w:tcW w:w="562" w:type="dxa"/>
            <w:tcBorders>
              <w:top w:val="single" w:sz="4" w:space="0" w:color="auto"/>
              <w:left w:val="single" w:sz="4" w:space="0" w:color="auto"/>
              <w:bottom w:val="nil"/>
              <w:right w:val="single" w:sz="4" w:space="0" w:color="auto"/>
            </w:tcBorders>
          </w:tcPr>
          <w:p w:rsidR="00A01503" w:rsidRDefault="00A01503">
            <w:pPr>
              <w:spacing w:before="120" w:after="120" w:line="240" w:lineRule="atLeast"/>
              <w:jc w:val="center"/>
              <w:rPr>
                <w:rFonts w:ascii="Arial" w:hAnsi="Arial" w:cs="Arial"/>
              </w:rPr>
            </w:pPr>
            <w:r>
              <w:rPr>
                <w:rFonts w:ascii="Arial" w:hAnsi="Arial" w:cs="Arial"/>
              </w:rPr>
              <w:t>04</w:t>
            </w:r>
          </w:p>
        </w:tc>
        <w:tc>
          <w:tcPr>
            <w:tcW w:w="9216" w:type="dxa"/>
            <w:tcBorders>
              <w:top w:val="single" w:sz="4" w:space="0" w:color="auto"/>
              <w:left w:val="single" w:sz="4" w:space="0" w:color="auto"/>
              <w:bottom w:val="single" w:sz="4" w:space="0" w:color="auto"/>
              <w:right w:val="single" w:sz="4" w:space="0" w:color="auto"/>
            </w:tcBorders>
          </w:tcPr>
          <w:p w:rsidR="00A01503" w:rsidRDefault="0000436D" w:rsidP="005B67C9">
            <w:pPr>
              <w:spacing w:before="120" w:after="120" w:line="240" w:lineRule="atLeast"/>
              <w:rPr>
                <w:rFonts w:ascii="Arial" w:hAnsi="Arial" w:cs="Arial"/>
              </w:rPr>
            </w:pPr>
            <w:r>
              <w:rPr>
                <w:rFonts w:ascii="Arial" w:hAnsi="Arial" w:cs="Arial"/>
                <w:szCs w:val="22"/>
              </w:rPr>
              <w:t>Ohne sich beim S</w:t>
            </w:r>
            <w:r w:rsidR="00CE6CA2">
              <w:rPr>
                <w:rFonts w:ascii="Arial" w:hAnsi="Arial" w:cs="Arial"/>
                <w:szCs w:val="22"/>
              </w:rPr>
              <w:t>chiedsrichter abzumelden, verlässt ein Spieler aus Verä</w:t>
            </w:r>
            <w:r>
              <w:rPr>
                <w:rFonts w:ascii="Arial" w:hAnsi="Arial" w:cs="Arial"/>
                <w:szCs w:val="22"/>
              </w:rPr>
              <w:t>rgerung über den eigenen Trainer das Spielfeld in Richtung Umkleidekabine. Wie entscheidet der SR?</w:t>
            </w:r>
          </w:p>
        </w:tc>
      </w:tr>
      <w:tr w:rsidR="00A01503" w:rsidTr="00A01503">
        <w:tblPrEx>
          <w:tblCellMar>
            <w:top w:w="0" w:type="dxa"/>
            <w:bottom w:w="0" w:type="dxa"/>
          </w:tblCellMar>
        </w:tblPrEx>
        <w:tc>
          <w:tcPr>
            <w:tcW w:w="562" w:type="dxa"/>
            <w:tcBorders>
              <w:top w:val="nil"/>
              <w:left w:val="single" w:sz="4" w:space="0" w:color="auto"/>
              <w:bottom w:val="single" w:sz="4" w:space="0" w:color="auto"/>
              <w:right w:val="single" w:sz="4" w:space="0" w:color="auto"/>
            </w:tcBorders>
          </w:tcPr>
          <w:p w:rsidR="00A01503" w:rsidRDefault="00A01503">
            <w:pPr>
              <w:spacing w:before="120" w:after="120" w:line="240" w:lineRule="atLeast"/>
              <w:rPr>
                <w:rFonts w:ascii="Arial" w:hAnsi="Arial" w:cs="Arial"/>
              </w:rPr>
            </w:pPr>
          </w:p>
        </w:tc>
        <w:tc>
          <w:tcPr>
            <w:tcW w:w="9216" w:type="dxa"/>
            <w:tcBorders>
              <w:top w:val="single" w:sz="4" w:space="0" w:color="auto"/>
              <w:left w:val="single" w:sz="4" w:space="0" w:color="auto"/>
              <w:bottom w:val="single" w:sz="4" w:space="0" w:color="auto"/>
              <w:right w:val="single" w:sz="4" w:space="0" w:color="auto"/>
            </w:tcBorders>
          </w:tcPr>
          <w:p w:rsidR="0000436D" w:rsidRDefault="0000436D" w:rsidP="0000436D">
            <w:pPr>
              <w:spacing w:before="120" w:after="120" w:line="240" w:lineRule="atLeast"/>
              <w:rPr>
                <w:rFonts w:ascii="Arial" w:hAnsi="Arial" w:cs="Arial"/>
              </w:rPr>
            </w:pPr>
          </w:p>
        </w:tc>
      </w:tr>
      <w:tr w:rsidR="00A01503" w:rsidTr="00A01503">
        <w:tblPrEx>
          <w:tblCellMar>
            <w:top w:w="0" w:type="dxa"/>
            <w:bottom w:w="0" w:type="dxa"/>
          </w:tblCellMar>
        </w:tblPrEx>
        <w:tc>
          <w:tcPr>
            <w:tcW w:w="562" w:type="dxa"/>
            <w:tcBorders>
              <w:top w:val="single" w:sz="4" w:space="0" w:color="auto"/>
              <w:left w:val="single" w:sz="4" w:space="0" w:color="auto"/>
              <w:bottom w:val="nil"/>
              <w:right w:val="single" w:sz="4" w:space="0" w:color="auto"/>
            </w:tcBorders>
          </w:tcPr>
          <w:p w:rsidR="00A01503" w:rsidRDefault="00A01503">
            <w:pPr>
              <w:spacing w:before="120" w:after="120" w:line="240" w:lineRule="atLeast"/>
              <w:jc w:val="center"/>
              <w:rPr>
                <w:rFonts w:ascii="Arial" w:hAnsi="Arial" w:cs="Arial"/>
              </w:rPr>
            </w:pPr>
            <w:r>
              <w:rPr>
                <w:rFonts w:ascii="Arial" w:hAnsi="Arial" w:cs="Arial"/>
              </w:rPr>
              <w:t>05</w:t>
            </w:r>
          </w:p>
        </w:tc>
        <w:tc>
          <w:tcPr>
            <w:tcW w:w="9216" w:type="dxa"/>
            <w:tcBorders>
              <w:top w:val="single" w:sz="4" w:space="0" w:color="auto"/>
              <w:left w:val="single" w:sz="4" w:space="0" w:color="auto"/>
              <w:bottom w:val="single" w:sz="4" w:space="0" w:color="auto"/>
              <w:right w:val="single" w:sz="4" w:space="0" w:color="auto"/>
            </w:tcBorders>
          </w:tcPr>
          <w:p w:rsidR="00A01503" w:rsidRPr="00D31129" w:rsidRDefault="00D31129" w:rsidP="005B67C9">
            <w:pPr>
              <w:spacing w:before="120" w:after="120" w:line="240" w:lineRule="atLeast"/>
              <w:rPr>
                <w:rFonts w:ascii="Arial" w:hAnsi="Arial" w:cs="Arial"/>
                <w:szCs w:val="22"/>
              </w:rPr>
            </w:pPr>
            <w:r w:rsidRPr="00D31129">
              <w:rPr>
                <w:rFonts w:ascii="Arial" w:hAnsi="Arial" w:cs="Arial"/>
                <w:szCs w:val="22"/>
              </w:rPr>
              <w:t>Während des laufenden Spiels beleidigt der Trainer einen Spieler der gegnerischen Mannschaft. Darum nimmt der Spieler, der sich auf dem Spielfeld befindet, einen Schienbeinschoner und wirft ihn gegen den Körper des Trainers. Der SR hat beide Vorgänge wahrgenommen und unterbricht das Spiel. Entscheidungen?</w:t>
            </w:r>
          </w:p>
        </w:tc>
      </w:tr>
      <w:tr w:rsidR="00A01503" w:rsidTr="00A01503">
        <w:tblPrEx>
          <w:tblCellMar>
            <w:top w:w="0" w:type="dxa"/>
            <w:bottom w:w="0" w:type="dxa"/>
          </w:tblCellMar>
        </w:tblPrEx>
        <w:tc>
          <w:tcPr>
            <w:tcW w:w="562" w:type="dxa"/>
            <w:tcBorders>
              <w:top w:val="nil"/>
              <w:left w:val="single" w:sz="4" w:space="0" w:color="auto"/>
              <w:bottom w:val="single" w:sz="4" w:space="0" w:color="auto"/>
              <w:right w:val="single" w:sz="4" w:space="0" w:color="auto"/>
            </w:tcBorders>
          </w:tcPr>
          <w:p w:rsidR="00A01503" w:rsidRDefault="00A01503">
            <w:pPr>
              <w:spacing w:before="120" w:after="120" w:line="240" w:lineRule="atLeast"/>
              <w:rPr>
                <w:rFonts w:ascii="Arial" w:hAnsi="Arial" w:cs="Arial"/>
              </w:rPr>
            </w:pPr>
          </w:p>
        </w:tc>
        <w:tc>
          <w:tcPr>
            <w:tcW w:w="9216" w:type="dxa"/>
            <w:tcBorders>
              <w:top w:val="single" w:sz="4" w:space="0" w:color="auto"/>
              <w:left w:val="single" w:sz="4" w:space="0" w:color="auto"/>
              <w:bottom w:val="single" w:sz="4" w:space="0" w:color="auto"/>
              <w:right w:val="single" w:sz="4" w:space="0" w:color="auto"/>
            </w:tcBorders>
          </w:tcPr>
          <w:p w:rsidR="00625D95" w:rsidRDefault="00625D95" w:rsidP="00625D95">
            <w:pPr>
              <w:spacing w:before="120" w:after="120" w:line="240" w:lineRule="atLeast"/>
              <w:rPr>
                <w:rFonts w:ascii="Arial" w:hAnsi="Arial" w:cs="Arial"/>
                <w:color w:val="FF0000"/>
              </w:rPr>
            </w:pPr>
          </w:p>
          <w:p w:rsidR="00DC5F68" w:rsidRPr="00D31129" w:rsidRDefault="00DC5F68" w:rsidP="00625D95">
            <w:pPr>
              <w:spacing w:before="120" w:after="120" w:line="240" w:lineRule="atLeast"/>
              <w:rPr>
                <w:rFonts w:ascii="Arial" w:hAnsi="Arial" w:cs="Arial"/>
                <w:color w:val="FF0000"/>
              </w:rPr>
            </w:pPr>
          </w:p>
        </w:tc>
      </w:tr>
      <w:tr w:rsidR="00A01503" w:rsidTr="00A01503">
        <w:tblPrEx>
          <w:tblCellMar>
            <w:top w:w="0" w:type="dxa"/>
            <w:bottom w:w="0" w:type="dxa"/>
          </w:tblCellMar>
        </w:tblPrEx>
        <w:tc>
          <w:tcPr>
            <w:tcW w:w="562" w:type="dxa"/>
            <w:tcBorders>
              <w:top w:val="single" w:sz="4" w:space="0" w:color="auto"/>
              <w:left w:val="single" w:sz="4" w:space="0" w:color="auto"/>
              <w:bottom w:val="nil"/>
              <w:right w:val="single" w:sz="4" w:space="0" w:color="auto"/>
            </w:tcBorders>
          </w:tcPr>
          <w:p w:rsidR="00A01503" w:rsidRDefault="00A01503">
            <w:pPr>
              <w:spacing w:before="120" w:after="120" w:line="240" w:lineRule="atLeast"/>
              <w:jc w:val="center"/>
              <w:rPr>
                <w:rFonts w:ascii="Arial" w:hAnsi="Arial" w:cs="Arial"/>
              </w:rPr>
            </w:pPr>
            <w:r>
              <w:rPr>
                <w:rFonts w:ascii="Arial" w:hAnsi="Arial" w:cs="Arial"/>
              </w:rPr>
              <w:t>06</w:t>
            </w:r>
          </w:p>
        </w:tc>
        <w:tc>
          <w:tcPr>
            <w:tcW w:w="9216" w:type="dxa"/>
            <w:tcBorders>
              <w:top w:val="single" w:sz="4" w:space="0" w:color="auto"/>
              <w:left w:val="single" w:sz="4" w:space="0" w:color="auto"/>
              <w:bottom w:val="single" w:sz="4" w:space="0" w:color="auto"/>
              <w:right w:val="single" w:sz="4" w:space="0" w:color="auto"/>
            </w:tcBorders>
          </w:tcPr>
          <w:p w:rsidR="00A01503" w:rsidRPr="006B73A0" w:rsidRDefault="006B73A0" w:rsidP="006B73A0">
            <w:pPr>
              <w:rPr>
                <w:rFonts w:ascii="Arial" w:hAnsi="Arial" w:cs="Arial"/>
                <w:sz w:val="22"/>
                <w:szCs w:val="22"/>
              </w:rPr>
            </w:pPr>
            <w:r w:rsidRPr="006B73A0">
              <w:rPr>
                <w:rFonts w:ascii="Arial" w:hAnsi="Arial" w:cs="Arial"/>
                <w:szCs w:val="22"/>
              </w:rPr>
              <w:t>Der SR sieht, wie ein Spieler während des laufenden Spiels unerlaubt das Spielfeld verlässt und einen gegnerischen Auswechselspieler auf dessen Bank vor die Brust schlägt. Wie muss der SR hier reagieren?</w:t>
            </w:r>
          </w:p>
        </w:tc>
      </w:tr>
      <w:tr w:rsidR="00A01503" w:rsidTr="00A01503">
        <w:tblPrEx>
          <w:tblCellMar>
            <w:top w:w="0" w:type="dxa"/>
            <w:bottom w:w="0" w:type="dxa"/>
          </w:tblCellMar>
        </w:tblPrEx>
        <w:tc>
          <w:tcPr>
            <w:tcW w:w="562" w:type="dxa"/>
            <w:tcBorders>
              <w:top w:val="nil"/>
              <w:left w:val="single" w:sz="4" w:space="0" w:color="auto"/>
              <w:bottom w:val="single" w:sz="4" w:space="0" w:color="auto"/>
              <w:right w:val="single" w:sz="4" w:space="0" w:color="auto"/>
            </w:tcBorders>
          </w:tcPr>
          <w:p w:rsidR="00A01503" w:rsidRDefault="00A01503">
            <w:pPr>
              <w:spacing w:before="120" w:after="120" w:line="240" w:lineRule="atLeast"/>
              <w:rPr>
                <w:rFonts w:ascii="Arial" w:hAnsi="Arial" w:cs="Arial"/>
              </w:rPr>
            </w:pPr>
          </w:p>
        </w:tc>
        <w:tc>
          <w:tcPr>
            <w:tcW w:w="9216" w:type="dxa"/>
            <w:tcBorders>
              <w:top w:val="single" w:sz="4" w:space="0" w:color="auto"/>
              <w:left w:val="single" w:sz="4" w:space="0" w:color="auto"/>
              <w:bottom w:val="single" w:sz="4" w:space="0" w:color="auto"/>
              <w:right w:val="single" w:sz="4" w:space="0" w:color="auto"/>
            </w:tcBorders>
          </w:tcPr>
          <w:p w:rsidR="00625D95" w:rsidRDefault="00625D95" w:rsidP="005B67C9">
            <w:pPr>
              <w:spacing w:before="120" w:after="120" w:line="240" w:lineRule="atLeast"/>
              <w:rPr>
                <w:rFonts w:ascii="Arial" w:hAnsi="Arial" w:cs="Arial"/>
                <w:color w:val="FF0000"/>
              </w:rPr>
            </w:pPr>
          </w:p>
          <w:p w:rsidR="00DC5F68" w:rsidRPr="006B73A0" w:rsidRDefault="00DC5F68" w:rsidP="005B67C9">
            <w:pPr>
              <w:spacing w:before="120" w:after="120" w:line="240" w:lineRule="atLeast"/>
              <w:rPr>
                <w:rFonts w:ascii="Arial" w:hAnsi="Arial" w:cs="Arial"/>
                <w:color w:val="FF0000"/>
              </w:rPr>
            </w:pPr>
          </w:p>
        </w:tc>
      </w:tr>
      <w:tr w:rsidR="00A01503" w:rsidTr="00A01503">
        <w:tblPrEx>
          <w:tblCellMar>
            <w:top w:w="0" w:type="dxa"/>
            <w:bottom w:w="0" w:type="dxa"/>
          </w:tblCellMar>
        </w:tblPrEx>
        <w:tc>
          <w:tcPr>
            <w:tcW w:w="562" w:type="dxa"/>
            <w:tcBorders>
              <w:top w:val="single" w:sz="4" w:space="0" w:color="auto"/>
              <w:left w:val="single" w:sz="4" w:space="0" w:color="auto"/>
              <w:bottom w:val="nil"/>
              <w:right w:val="single" w:sz="4" w:space="0" w:color="auto"/>
            </w:tcBorders>
          </w:tcPr>
          <w:p w:rsidR="00A01503" w:rsidRDefault="00A01503" w:rsidP="009C44F1">
            <w:pPr>
              <w:spacing w:before="120" w:after="120" w:line="240" w:lineRule="atLeast"/>
              <w:jc w:val="center"/>
              <w:rPr>
                <w:rFonts w:ascii="Arial" w:hAnsi="Arial" w:cs="Arial"/>
              </w:rPr>
            </w:pPr>
            <w:r>
              <w:rPr>
                <w:rFonts w:ascii="Arial" w:hAnsi="Arial" w:cs="Arial"/>
              </w:rPr>
              <w:t>07</w:t>
            </w:r>
          </w:p>
        </w:tc>
        <w:tc>
          <w:tcPr>
            <w:tcW w:w="9216" w:type="dxa"/>
            <w:tcBorders>
              <w:top w:val="single" w:sz="4" w:space="0" w:color="auto"/>
              <w:left w:val="single" w:sz="4" w:space="0" w:color="auto"/>
              <w:bottom w:val="single" w:sz="4" w:space="0" w:color="auto"/>
              <w:right w:val="single" w:sz="4" w:space="0" w:color="auto"/>
            </w:tcBorders>
          </w:tcPr>
          <w:p w:rsidR="00A01503" w:rsidRDefault="00625D95" w:rsidP="00E56BA8">
            <w:pPr>
              <w:spacing w:before="120" w:after="120" w:line="240" w:lineRule="atLeast"/>
              <w:rPr>
                <w:rFonts w:ascii="Arial" w:hAnsi="Arial" w:cs="Arial"/>
              </w:rPr>
            </w:pPr>
            <w:r>
              <w:rPr>
                <w:rFonts w:ascii="Arial" w:hAnsi="Arial" w:cs="Arial"/>
              </w:rPr>
              <w:t xml:space="preserve">Während dem laufenden Spiel wirft ein </w:t>
            </w:r>
            <w:r w:rsidR="00E56BA8">
              <w:rPr>
                <w:rFonts w:ascii="Arial" w:hAnsi="Arial" w:cs="Arial"/>
              </w:rPr>
              <w:t xml:space="preserve">sich </w:t>
            </w:r>
            <w:r>
              <w:rPr>
                <w:rFonts w:ascii="Arial" w:hAnsi="Arial" w:cs="Arial"/>
              </w:rPr>
              <w:t>außerhalb des Spielfeldes</w:t>
            </w:r>
            <w:r w:rsidR="00E56BA8">
              <w:rPr>
                <w:rFonts w:ascii="Arial" w:hAnsi="Arial" w:cs="Arial"/>
              </w:rPr>
              <w:t xml:space="preserve"> befindender Auswec</w:t>
            </w:r>
            <w:r w:rsidR="00E8016E">
              <w:rPr>
                <w:rFonts w:ascii="Arial" w:hAnsi="Arial" w:cs="Arial"/>
              </w:rPr>
              <w:t xml:space="preserve">hselspieler </w:t>
            </w:r>
            <w:r w:rsidR="00E56BA8">
              <w:rPr>
                <w:rFonts w:ascii="Arial" w:hAnsi="Arial" w:cs="Arial"/>
              </w:rPr>
              <w:t>eine Trinkflasche auf das Spielfeld gegen einen gegnerischen Angreifer, der im Strafraum getroffen wird. Wie ist zu entscheiden</w:t>
            </w:r>
            <w:r w:rsidR="005B67C9">
              <w:rPr>
                <w:rFonts w:ascii="Arial" w:hAnsi="Arial" w:cs="Arial"/>
              </w:rPr>
              <w:t>?</w:t>
            </w:r>
            <w:r w:rsidR="00A01503" w:rsidRPr="009C44F1">
              <w:rPr>
                <w:rFonts w:ascii="Arial" w:hAnsi="Arial" w:cs="Arial"/>
              </w:rPr>
              <w:t xml:space="preserve"> </w:t>
            </w:r>
          </w:p>
        </w:tc>
      </w:tr>
      <w:tr w:rsidR="00A01503" w:rsidTr="00A01503">
        <w:tblPrEx>
          <w:tblCellMar>
            <w:top w:w="0" w:type="dxa"/>
            <w:bottom w:w="0" w:type="dxa"/>
          </w:tblCellMar>
        </w:tblPrEx>
        <w:tc>
          <w:tcPr>
            <w:tcW w:w="562" w:type="dxa"/>
            <w:tcBorders>
              <w:top w:val="nil"/>
              <w:left w:val="single" w:sz="4" w:space="0" w:color="auto"/>
              <w:bottom w:val="single" w:sz="4" w:space="0" w:color="auto"/>
              <w:right w:val="single" w:sz="4" w:space="0" w:color="auto"/>
            </w:tcBorders>
          </w:tcPr>
          <w:p w:rsidR="00A01503" w:rsidRDefault="00A01503" w:rsidP="00CC43D1">
            <w:pPr>
              <w:spacing w:before="120" w:after="120" w:line="240" w:lineRule="atLeast"/>
              <w:rPr>
                <w:rFonts w:ascii="Arial" w:hAnsi="Arial" w:cs="Arial"/>
              </w:rPr>
            </w:pPr>
          </w:p>
        </w:tc>
        <w:tc>
          <w:tcPr>
            <w:tcW w:w="9216" w:type="dxa"/>
            <w:tcBorders>
              <w:top w:val="single" w:sz="4" w:space="0" w:color="auto"/>
              <w:left w:val="single" w:sz="4" w:space="0" w:color="auto"/>
              <w:bottom w:val="single" w:sz="4" w:space="0" w:color="auto"/>
              <w:right w:val="single" w:sz="4" w:space="0" w:color="auto"/>
            </w:tcBorders>
          </w:tcPr>
          <w:p w:rsidR="006B73A0" w:rsidRDefault="006B73A0" w:rsidP="00E56BA8">
            <w:pPr>
              <w:spacing w:before="120" w:after="120" w:line="240" w:lineRule="atLeast"/>
              <w:rPr>
                <w:rFonts w:ascii="Arial" w:hAnsi="Arial" w:cs="Arial"/>
                <w:color w:val="FF0000"/>
              </w:rPr>
            </w:pPr>
          </w:p>
          <w:p w:rsidR="00DC5F68" w:rsidRPr="00D31129" w:rsidRDefault="00DC5F68" w:rsidP="00E56BA8">
            <w:pPr>
              <w:spacing w:before="120" w:after="120" w:line="240" w:lineRule="atLeast"/>
              <w:rPr>
                <w:rFonts w:ascii="Arial" w:hAnsi="Arial" w:cs="Arial"/>
                <w:color w:val="FF0000"/>
              </w:rPr>
            </w:pPr>
          </w:p>
        </w:tc>
      </w:tr>
      <w:tr w:rsidR="00A01503" w:rsidTr="00A01503">
        <w:tblPrEx>
          <w:tblCellMar>
            <w:top w:w="0" w:type="dxa"/>
            <w:bottom w:w="0" w:type="dxa"/>
          </w:tblCellMar>
        </w:tblPrEx>
        <w:tc>
          <w:tcPr>
            <w:tcW w:w="562" w:type="dxa"/>
            <w:tcBorders>
              <w:top w:val="single" w:sz="4" w:space="0" w:color="auto"/>
              <w:left w:val="single" w:sz="4" w:space="0" w:color="auto"/>
              <w:bottom w:val="nil"/>
              <w:right w:val="single" w:sz="4" w:space="0" w:color="auto"/>
            </w:tcBorders>
          </w:tcPr>
          <w:p w:rsidR="00A01503" w:rsidRDefault="00A01503" w:rsidP="009C44F1">
            <w:pPr>
              <w:spacing w:before="120" w:after="120" w:line="240" w:lineRule="atLeast"/>
              <w:jc w:val="center"/>
              <w:rPr>
                <w:rFonts w:ascii="Arial" w:hAnsi="Arial" w:cs="Arial"/>
              </w:rPr>
            </w:pPr>
            <w:r>
              <w:rPr>
                <w:rFonts w:ascii="Arial" w:hAnsi="Arial" w:cs="Arial"/>
              </w:rPr>
              <w:lastRenderedPageBreak/>
              <w:t>08</w:t>
            </w:r>
          </w:p>
        </w:tc>
        <w:tc>
          <w:tcPr>
            <w:tcW w:w="9216" w:type="dxa"/>
            <w:tcBorders>
              <w:top w:val="single" w:sz="4" w:space="0" w:color="auto"/>
              <w:left w:val="single" w:sz="4" w:space="0" w:color="auto"/>
              <w:bottom w:val="single" w:sz="4" w:space="0" w:color="auto"/>
              <w:right w:val="single" w:sz="4" w:space="0" w:color="auto"/>
            </w:tcBorders>
          </w:tcPr>
          <w:p w:rsidR="00A01503" w:rsidRPr="00D8790C" w:rsidRDefault="00D8790C" w:rsidP="00D8790C">
            <w:pPr>
              <w:rPr>
                <w:rFonts w:ascii="Arial" w:hAnsi="Arial" w:cs="Arial"/>
                <w:sz w:val="22"/>
                <w:szCs w:val="22"/>
              </w:rPr>
            </w:pPr>
            <w:r w:rsidRPr="00D8790C">
              <w:rPr>
                <w:rFonts w:ascii="Arial" w:hAnsi="Arial" w:cs="Arial"/>
              </w:rPr>
              <w:t>Nach einer Flanke hat der TW den Ball an der eigenen Torlinie sicher abgefangen. Ein Angreifer gerät nach dem Sprung zum Ball neben dem Tor knapp hinter die Torauslinie.</w:t>
            </w:r>
            <w:r>
              <w:rPr>
                <w:rFonts w:ascii="Arial" w:hAnsi="Arial" w:cs="Arial"/>
              </w:rPr>
              <w:t xml:space="preserve"> </w:t>
            </w:r>
            <w:r w:rsidRPr="00D8790C">
              <w:rPr>
                <w:rFonts w:ascii="Arial" w:hAnsi="Arial" w:cs="Arial"/>
              </w:rPr>
              <w:t>Dort kommt es zum Streit mit einem Platzordner. Nachdem sich die Mannschaft des TW wieder im Angriff befindet, schlägt der Angreifer den Platzordner. Wie ist hier zu entscheiden und wo ist das Spiel fortzusetzen?</w:t>
            </w:r>
          </w:p>
        </w:tc>
      </w:tr>
      <w:tr w:rsidR="00A01503" w:rsidTr="00A01503">
        <w:tblPrEx>
          <w:tblCellMar>
            <w:top w:w="0" w:type="dxa"/>
            <w:bottom w:w="0" w:type="dxa"/>
          </w:tblCellMar>
        </w:tblPrEx>
        <w:tc>
          <w:tcPr>
            <w:tcW w:w="562" w:type="dxa"/>
            <w:tcBorders>
              <w:top w:val="nil"/>
              <w:left w:val="single" w:sz="4" w:space="0" w:color="auto"/>
              <w:bottom w:val="single" w:sz="4" w:space="0" w:color="auto"/>
              <w:right w:val="single" w:sz="4" w:space="0" w:color="auto"/>
            </w:tcBorders>
          </w:tcPr>
          <w:p w:rsidR="00A01503" w:rsidRPr="004E296B" w:rsidRDefault="00A01503">
            <w:pPr>
              <w:spacing w:before="120" w:after="120" w:line="240" w:lineRule="atLeast"/>
              <w:rPr>
                <w:rFonts w:ascii="Arial" w:hAnsi="Arial" w:cs="Arial"/>
                <w:color w:val="FF0000"/>
              </w:rPr>
            </w:pPr>
          </w:p>
        </w:tc>
        <w:tc>
          <w:tcPr>
            <w:tcW w:w="9216" w:type="dxa"/>
            <w:tcBorders>
              <w:top w:val="single" w:sz="4" w:space="0" w:color="auto"/>
              <w:left w:val="single" w:sz="4" w:space="0" w:color="auto"/>
              <w:bottom w:val="single" w:sz="4" w:space="0" w:color="auto"/>
              <w:right w:val="single" w:sz="4" w:space="0" w:color="auto"/>
            </w:tcBorders>
          </w:tcPr>
          <w:p w:rsidR="00E56BA8" w:rsidRPr="004E296B" w:rsidRDefault="00E56BA8" w:rsidP="00F24563">
            <w:pPr>
              <w:spacing w:before="120" w:after="120" w:line="240" w:lineRule="atLeast"/>
              <w:rPr>
                <w:rFonts w:ascii="Arial" w:hAnsi="Arial" w:cs="Arial"/>
                <w:color w:val="FF0000"/>
              </w:rPr>
            </w:pPr>
          </w:p>
        </w:tc>
      </w:tr>
      <w:tr w:rsidR="00A01503" w:rsidTr="00A01503">
        <w:tblPrEx>
          <w:tblCellMar>
            <w:top w:w="0" w:type="dxa"/>
            <w:bottom w:w="0" w:type="dxa"/>
          </w:tblCellMar>
        </w:tblPrEx>
        <w:tc>
          <w:tcPr>
            <w:tcW w:w="562" w:type="dxa"/>
            <w:tcBorders>
              <w:top w:val="single" w:sz="4" w:space="0" w:color="auto"/>
              <w:left w:val="single" w:sz="4" w:space="0" w:color="auto"/>
              <w:bottom w:val="nil"/>
              <w:right w:val="single" w:sz="4" w:space="0" w:color="auto"/>
            </w:tcBorders>
          </w:tcPr>
          <w:p w:rsidR="00A01503" w:rsidRDefault="00A01503">
            <w:pPr>
              <w:spacing w:before="120" w:after="120" w:line="240" w:lineRule="atLeast"/>
              <w:jc w:val="center"/>
            </w:pPr>
            <w:r>
              <w:rPr>
                <w:rFonts w:ascii="Arial" w:hAnsi="Arial" w:cs="Arial"/>
              </w:rPr>
              <w:t>09</w:t>
            </w:r>
          </w:p>
        </w:tc>
        <w:tc>
          <w:tcPr>
            <w:tcW w:w="9216" w:type="dxa"/>
            <w:tcBorders>
              <w:top w:val="single" w:sz="4" w:space="0" w:color="auto"/>
              <w:left w:val="single" w:sz="4" w:space="0" w:color="auto"/>
              <w:bottom w:val="single" w:sz="4" w:space="0" w:color="auto"/>
              <w:right w:val="single" w:sz="4" w:space="0" w:color="auto"/>
            </w:tcBorders>
          </w:tcPr>
          <w:p w:rsidR="00A01503" w:rsidRPr="00416A6E" w:rsidRDefault="00D8790C" w:rsidP="00D8790C">
            <w:pPr>
              <w:spacing w:before="120" w:after="120" w:line="240" w:lineRule="atLeast"/>
              <w:rPr>
                <w:rFonts w:ascii="Arial" w:hAnsi="Arial" w:cs="Arial"/>
              </w:rPr>
            </w:pPr>
            <w:r>
              <w:rPr>
                <w:rFonts w:ascii="Arial" w:hAnsi="Arial" w:cs="Arial"/>
              </w:rPr>
              <w:t xml:space="preserve">Nach einem Zweikampf entscheidet der SR auf weiterspielen. </w:t>
            </w:r>
            <w:r w:rsidR="00CA5EFF">
              <w:rPr>
                <w:rFonts w:ascii="Arial" w:hAnsi="Arial" w:cs="Arial"/>
              </w:rPr>
              <w:t>Der Trainer der angreifenden Mann</w:t>
            </w:r>
            <w:r w:rsidR="00CE6CA2">
              <w:rPr>
                <w:rFonts w:ascii="Arial" w:hAnsi="Arial" w:cs="Arial"/>
              </w:rPr>
              <w:t>schaft ist über den erhöhten Kö</w:t>
            </w:r>
            <w:r w:rsidR="00CA5EFF">
              <w:rPr>
                <w:rFonts w:ascii="Arial" w:hAnsi="Arial" w:cs="Arial"/>
              </w:rPr>
              <w:t>rpereinsatz des Verteidigers so erbost, dass er seinen Trainerkollegen beschimpft und beleidigt. Dieser wiederum wirft eine Trinkflasche nach ihm. Wie entscheidet der SR?</w:t>
            </w:r>
          </w:p>
        </w:tc>
      </w:tr>
      <w:tr w:rsidR="00A01503" w:rsidTr="00A01503">
        <w:tblPrEx>
          <w:tblCellMar>
            <w:top w:w="0" w:type="dxa"/>
            <w:bottom w:w="0" w:type="dxa"/>
          </w:tblCellMar>
        </w:tblPrEx>
        <w:tc>
          <w:tcPr>
            <w:tcW w:w="562" w:type="dxa"/>
            <w:tcBorders>
              <w:top w:val="nil"/>
              <w:left w:val="single" w:sz="4" w:space="0" w:color="auto"/>
              <w:bottom w:val="single" w:sz="4" w:space="0" w:color="auto"/>
              <w:right w:val="single" w:sz="4" w:space="0" w:color="auto"/>
            </w:tcBorders>
          </w:tcPr>
          <w:p w:rsidR="00A01503" w:rsidRDefault="00A01503">
            <w:pPr>
              <w:spacing w:before="120" w:after="120" w:line="240" w:lineRule="atLeast"/>
            </w:pPr>
          </w:p>
        </w:tc>
        <w:tc>
          <w:tcPr>
            <w:tcW w:w="9216" w:type="dxa"/>
            <w:tcBorders>
              <w:top w:val="single" w:sz="4" w:space="0" w:color="auto"/>
              <w:left w:val="single" w:sz="4" w:space="0" w:color="auto"/>
              <w:bottom w:val="single" w:sz="4" w:space="0" w:color="auto"/>
              <w:right w:val="single" w:sz="4" w:space="0" w:color="auto"/>
            </w:tcBorders>
          </w:tcPr>
          <w:p w:rsidR="00880BB0" w:rsidRPr="00880BB0" w:rsidRDefault="00880BB0" w:rsidP="00217CDF">
            <w:pPr>
              <w:spacing w:before="120" w:after="120" w:line="240" w:lineRule="atLeast"/>
              <w:rPr>
                <w:rFonts w:ascii="Arial" w:hAnsi="Arial" w:cs="Arial"/>
              </w:rPr>
            </w:pPr>
          </w:p>
        </w:tc>
      </w:tr>
      <w:tr w:rsidR="00A01503" w:rsidTr="00A01503">
        <w:tblPrEx>
          <w:tblCellMar>
            <w:top w:w="0" w:type="dxa"/>
            <w:bottom w:w="0" w:type="dxa"/>
          </w:tblCellMar>
        </w:tblPrEx>
        <w:tc>
          <w:tcPr>
            <w:tcW w:w="562" w:type="dxa"/>
            <w:tcBorders>
              <w:top w:val="single" w:sz="4" w:space="0" w:color="auto"/>
              <w:left w:val="single" w:sz="4" w:space="0" w:color="auto"/>
              <w:bottom w:val="nil"/>
              <w:right w:val="single" w:sz="4" w:space="0" w:color="auto"/>
            </w:tcBorders>
          </w:tcPr>
          <w:p w:rsidR="00A01503" w:rsidRDefault="00A01503">
            <w:pPr>
              <w:spacing w:before="120" w:after="120" w:line="240" w:lineRule="atLeast"/>
              <w:jc w:val="center"/>
              <w:rPr>
                <w:rFonts w:ascii="Arial" w:hAnsi="Arial" w:cs="Arial"/>
              </w:rPr>
            </w:pPr>
            <w:r>
              <w:rPr>
                <w:rFonts w:ascii="Arial" w:hAnsi="Arial" w:cs="Arial"/>
              </w:rPr>
              <w:t>10</w:t>
            </w:r>
          </w:p>
        </w:tc>
        <w:tc>
          <w:tcPr>
            <w:tcW w:w="9216" w:type="dxa"/>
            <w:tcBorders>
              <w:top w:val="single" w:sz="4" w:space="0" w:color="auto"/>
              <w:left w:val="single" w:sz="4" w:space="0" w:color="auto"/>
              <w:bottom w:val="single" w:sz="4" w:space="0" w:color="auto"/>
              <w:right w:val="single" w:sz="4" w:space="0" w:color="auto"/>
            </w:tcBorders>
          </w:tcPr>
          <w:p w:rsidR="00A01503" w:rsidRDefault="00A55E17" w:rsidP="00E56BA8">
            <w:pPr>
              <w:pStyle w:val="Kopfzeile"/>
              <w:tabs>
                <w:tab w:val="clear" w:pos="4536"/>
                <w:tab w:val="clear" w:pos="9072"/>
              </w:tabs>
              <w:spacing w:before="120" w:after="120" w:line="240" w:lineRule="atLeast"/>
              <w:rPr>
                <w:rFonts w:ascii="Arial" w:hAnsi="Arial" w:cs="Arial"/>
                <w:szCs w:val="22"/>
              </w:rPr>
            </w:pPr>
            <w:r w:rsidRPr="00E74137">
              <w:rPr>
                <w:rFonts w:ascii="Arial" w:hAnsi="Arial" w:cs="Arial"/>
              </w:rPr>
              <w:t>Vollkommen ohne Absicht trifft ein verteidigender Spieler im Strafraum bei einem Fallrückzieher einen Mitspieler.</w:t>
            </w:r>
            <w:r w:rsidR="00E74137">
              <w:rPr>
                <w:rFonts w:ascii="Arial" w:hAnsi="Arial" w:cs="Arial"/>
              </w:rPr>
              <w:t xml:space="preserve"> Entscheidung des SR?</w:t>
            </w:r>
          </w:p>
        </w:tc>
      </w:tr>
      <w:tr w:rsidR="00A01503" w:rsidTr="00A01503">
        <w:tblPrEx>
          <w:tblCellMar>
            <w:top w:w="0" w:type="dxa"/>
            <w:bottom w:w="0" w:type="dxa"/>
          </w:tblCellMar>
        </w:tblPrEx>
        <w:tc>
          <w:tcPr>
            <w:tcW w:w="562" w:type="dxa"/>
            <w:tcBorders>
              <w:top w:val="nil"/>
              <w:left w:val="single" w:sz="4" w:space="0" w:color="auto"/>
              <w:bottom w:val="single" w:sz="4" w:space="0" w:color="auto"/>
              <w:right w:val="single" w:sz="4" w:space="0" w:color="auto"/>
            </w:tcBorders>
          </w:tcPr>
          <w:p w:rsidR="00A01503" w:rsidRDefault="00A01503">
            <w:pPr>
              <w:spacing w:before="120" w:after="120" w:line="240" w:lineRule="atLeast"/>
              <w:rPr>
                <w:rFonts w:ascii="Arial" w:hAnsi="Arial" w:cs="Arial"/>
              </w:rPr>
            </w:pPr>
          </w:p>
        </w:tc>
        <w:tc>
          <w:tcPr>
            <w:tcW w:w="9216" w:type="dxa"/>
            <w:tcBorders>
              <w:top w:val="single" w:sz="4" w:space="0" w:color="auto"/>
              <w:left w:val="single" w:sz="4" w:space="0" w:color="auto"/>
              <w:bottom w:val="single" w:sz="4" w:space="0" w:color="auto"/>
              <w:right w:val="single" w:sz="4" w:space="0" w:color="auto"/>
            </w:tcBorders>
          </w:tcPr>
          <w:p w:rsidR="00A01503" w:rsidRPr="004E296B" w:rsidRDefault="00A01503" w:rsidP="00CE6CA2">
            <w:pPr>
              <w:spacing w:before="120" w:after="120" w:line="240" w:lineRule="atLeast"/>
              <w:rPr>
                <w:rFonts w:ascii="Arial" w:hAnsi="Arial" w:cs="Arial"/>
                <w:color w:val="FF0000"/>
              </w:rPr>
            </w:pPr>
          </w:p>
        </w:tc>
      </w:tr>
      <w:tr w:rsidR="00A01503" w:rsidTr="00A01503">
        <w:tblPrEx>
          <w:tblCellMar>
            <w:top w:w="0" w:type="dxa"/>
            <w:bottom w:w="0" w:type="dxa"/>
          </w:tblCellMar>
        </w:tblPrEx>
        <w:tc>
          <w:tcPr>
            <w:tcW w:w="562" w:type="dxa"/>
            <w:tcBorders>
              <w:top w:val="single" w:sz="4" w:space="0" w:color="auto"/>
              <w:left w:val="single" w:sz="4" w:space="0" w:color="auto"/>
              <w:bottom w:val="nil"/>
              <w:right w:val="single" w:sz="4" w:space="0" w:color="auto"/>
            </w:tcBorders>
          </w:tcPr>
          <w:p w:rsidR="00A01503" w:rsidRDefault="00A01503">
            <w:pPr>
              <w:spacing w:before="120" w:after="120" w:line="240" w:lineRule="atLeast"/>
              <w:jc w:val="center"/>
              <w:rPr>
                <w:rFonts w:ascii="Arial" w:hAnsi="Arial" w:cs="Arial"/>
              </w:rPr>
            </w:pPr>
            <w:r>
              <w:rPr>
                <w:rFonts w:ascii="Arial" w:hAnsi="Arial" w:cs="Arial"/>
              </w:rPr>
              <w:t>11</w:t>
            </w:r>
          </w:p>
        </w:tc>
        <w:tc>
          <w:tcPr>
            <w:tcW w:w="9216" w:type="dxa"/>
            <w:tcBorders>
              <w:top w:val="single" w:sz="4" w:space="0" w:color="auto"/>
              <w:left w:val="single" w:sz="4" w:space="0" w:color="auto"/>
              <w:bottom w:val="single" w:sz="4" w:space="0" w:color="auto"/>
              <w:right w:val="single" w:sz="4" w:space="0" w:color="auto"/>
            </w:tcBorders>
          </w:tcPr>
          <w:p w:rsidR="00A01503" w:rsidRDefault="00CB13D7" w:rsidP="00CE6CA2">
            <w:pPr>
              <w:spacing w:before="120" w:after="120" w:line="240" w:lineRule="atLeast"/>
              <w:rPr>
                <w:rFonts w:ascii="Arial" w:hAnsi="Arial" w:cs="Arial"/>
              </w:rPr>
            </w:pPr>
            <w:r>
              <w:rPr>
                <w:rFonts w:ascii="Arial" w:hAnsi="Arial" w:cs="Arial"/>
              </w:rPr>
              <w:t xml:space="preserve">Ein Verteidiger, der in seinem Strafraum steht, spuckt nach einem </w:t>
            </w:r>
            <w:r w:rsidR="00CE6CA2">
              <w:rPr>
                <w:rFonts w:ascii="Arial" w:hAnsi="Arial" w:cs="Arial"/>
              </w:rPr>
              <w:t>außerhalb</w:t>
            </w:r>
            <w:r>
              <w:rPr>
                <w:rFonts w:ascii="Arial" w:hAnsi="Arial" w:cs="Arial"/>
              </w:rPr>
              <w:t xml:space="preserve"> des Strafraums stehenden </w:t>
            </w:r>
            <w:r w:rsidR="00CE6CA2" w:rsidRPr="004E296B">
              <w:rPr>
                <w:rFonts w:ascii="Arial" w:hAnsi="Arial" w:cs="Arial"/>
              </w:rPr>
              <w:t>Gegenspieler</w:t>
            </w:r>
            <w:r w:rsidRPr="004E296B">
              <w:rPr>
                <w:rFonts w:ascii="Arial" w:hAnsi="Arial" w:cs="Arial"/>
              </w:rPr>
              <w:t>,</w:t>
            </w:r>
            <w:r>
              <w:rPr>
                <w:rFonts w:ascii="Arial" w:hAnsi="Arial" w:cs="Arial"/>
              </w:rPr>
              <w:t xml:space="preserve"> trifft ihn aber nicht. Entscheidung des SR?</w:t>
            </w:r>
          </w:p>
        </w:tc>
      </w:tr>
      <w:tr w:rsidR="00A01503" w:rsidTr="00A01503">
        <w:tblPrEx>
          <w:tblCellMar>
            <w:top w:w="0" w:type="dxa"/>
            <w:bottom w:w="0" w:type="dxa"/>
          </w:tblCellMar>
        </w:tblPrEx>
        <w:tc>
          <w:tcPr>
            <w:tcW w:w="562" w:type="dxa"/>
            <w:tcBorders>
              <w:top w:val="nil"/>
              <w:left w:val="single" w:sz="4" w:space="0" w:color="auto"/>
              <w:bottom w:val="single" w:sz="4" w:space="0" w:color="auto"/>
              <w:right w:val="single" w:sz="4" w:space="0" w:color="auto"/>
            </w:tcBorders>
          </w:tcPr>
          <w:p w:rsidR="00A01503" w:rsidRDefault="00A01503">
            <w:pPr>
              <w:spacing w:before="120" w:after="120" w:line="240" w:lineRule="atLeast"/>
              <w:rPr>
                <w:rFonts w:ascii="Arial" w:hAnsi="Arial" w:cs="Arial"/>
              </w:rPr>
            </w:pPr>
          </w:p>
        </w:tc>
        <w:tc>
          <w:tcPr>
            <w:tcW w:w="9216" w:type="dxa"/>
            <w:tcBorders>
              <w:top w:val="single" w:sz="4" w:space="0" w:color="auto"/>
              <w:left w:val="single" w:sz="4" w:space="0" w:color="auto"/>
              <w:bottom w:val="single" w:sz="4" w:space="0" w:color="auto"/>
              <w:right w:val="single" w:sz="4" w:space="0" w:color="auto"/>
            </w:tcBorders>
          </w:tcPr>
          <w:p w:rsidR="00A01503" w:rsidRPr="00CB13D7" w:rsidRDefault="00A01503" w:rsidP="00F42770">
            <w:pPr>
              <w:spacing w:before="120" w:after="120" w:line="240" w:lineRule="atLeast"/>
              <w:rPr>
                <w:rFonts w:ascii="Arial" w:hAnsi="Arial" w:cs="Arial"/>
                <w:color w:val="FF0000"/>
              </w:rPr>
            </w:pPr>
          </w:p>
        </w:tc>
      </w:tr>
      <w:tr w:rsidR="00A01503" w:rsidTr="00A01503">
        <w:tblPrEx>
          <w:tblCellMar>
            <w:top w:w="0" w:type="dxa"/>
            <w:bottom w:w="0" w:type="dxa"/>
          </w:tblCellMar>
        </w:tblPrEx>
        <w:tc>
          <w:tcPr>
            <w:tcW w:w="562" w:type="dxa"/>
            <w:tcBorders>
              <w:top w:val="single" w:sz="4" w:space="0" w:color="auto"/>
              <w:left w:val="single" w:sz="4" w:space="0" w:color="auto"/>
              <w:bottom w:val="nil"/>
              <w:right w:val="single" w:sz="4" w:space="0" w:color="auto"/>
            </w:tcBorders>
          </w:tcPr>
          <w:p w:rsidR="00A01503" w:rsidRDefault="00A01503">
            <w:pPr>
              <w:spacing w:before="120" w:after="120" w:line="240" w:lineRule="atLeast"/>
              <w:jc w:val="center"/>
              <w:rPr>
                <w:rFonts w:ascii="Arial" w:hAnsi="Arial" w:cs="Arial"/>
              </w:rPr>
            </w:pPr>
            <w:r>
              <w:rPr>
                <w:rFonts w:ascii="Arial" w:hAnsi="Arial" w:cs="Arial"/>
              </w:rPr>
              <w:t>12</w:t>
            </w:r>
          </w:p>
        </w:tc>
        <w:tc>
          <w:tcPr>
            <w:tcW w:w="9216" w:type="dxa"/>
            <w:tcBorders>
              <w:top w:val="single" w:sz="4" w:space="0" w:color="auto"/>
              <w:left w:val="single" w:sz="4" w:space="0" w:color="auto"/>
              <w:bottom w:val="single" w:sz="4" w:space="0" w:color="auto"/>
              <w:right w:val="single" w:sz="4" w:space="0" w:color="auto"/>
            </w:tcBorders>
          </w:tcPr>
          <w:p w:rsidR="00A01503" w:rsidRDefault="00037613" w:rsidP="00037613">
            <w:pPr>
              <w:autoSpaceDE w:val="0"/>
              <w:autoSpaceDN w:val="0"/>
              <w:adjustRightInd w:val="0"/>
              <w:rPr>
                <w:rFonts w:ascii="Arial" w:hAnsi="Arial" w:cs="Arial"/>
              </w:rPr>
            </w:pPr>
            <w:r>
              <w:rPr>
                <w:rFonts w:ascii="Arial" w:hAnsi="Arial" w:cs="Arial"/>
              </w:rPr>
              <w:t>Der Stü</w:t>
            </w:r>
            <w:r w:rsidRPr="00037613">
              <w:rPr>
                <w:rFonts w:ascii="Arial" w:hAnsi="Arial" w:cs="Arial"/>
              </w:rPr>
              <w:t>rmer mit der Nr. 9 dringt in den Strafraum</w:t>
            </w:r>
            <w:r>
              <w:rPr>
                <w:rFonts w:ascii="Arial" w:hAnsi="Arial" w:cs="Arial"/>
              </w:rPr>
              <w:t xml:space="preserve"> </w:t>
            </w:r>
            <w:r w:rsidRPr="00037613">
              <w:rPr>
                <w:rFonts w:ascii="Arial" w:hAnsi="Arial" w:cs="Arial"/>
              </w:rPr>
              <w:t>ein und umspielt einen Verteidiger. Er</w:t>
            </w:r>
            <w:r>
              <w:rPr>
                <w:rFonts w:ascii="Arial" w:hAnsi="Arial" w:cs="Arial"/>
              </w:rPr>
              <w:t xml:space="preserve"> </w:t>
            </w:r>
            <w:r w:rsidRPr="00037613">
              <w:rPr>
                <w:rFonts w:ascii="Arial" w:hAnsi="Arial" w:cs="Arial"/>
              </w:rPr>
              <w:t>besitzt zu diesem Zeitpunkt zwar keine klare</w:t>
            </w:r>
            <w:r>
              <w:rPr>
                <w:rFonts w:ascii="Arial" w:hAnsi="Arial" w:cs="Arial"/>
              </w:rPr>
              <w:t xml:space="preserve"> </w:t>
            </w:r>
            <w:r w:rsidRPr="00037613">
              <w:rPr>
                <w:rFonts w:ascii="Arial" w:hAnsi="Arial" w:cs="Arial"/>
              </w:rPr>
              <w:t>Torchance, jedoch handelt es sich um eine</w:t>
            </w:r>
            <w:r>
              <w:rPr>
                <w:rFonts w:ascii="Arial" w:hAnsi="Arial" w:cs="Arial"/>
              </w:rPr>
              <w:t xml:space="preserve"> </w:t>
            </w:r>
            <w:r w:rsidRPr="00037613">
              <w:rPr>
                <w:rFonts w:ascii="Arial" w:hAnsi="Arial" w:cs="Arial"/>
              </w:rPr>
              <w:t xml:space="preserve">sehr gute </w:t>
            </w:r>
            <w:r>
              <w:rPr>
                <w:rFonts w:ascii="Arial" w:hAnsi="Arial" w:cs="Arial"/>
              </w:rPr>
              <w:t xml:space="preserve">Angriffsaktion. Der Verteidiger </w:t>
            </w:r>
            <w:r w:rsidRPr="00037613">
              <w:rPr>
                <w:rFonts w:ascii="Arial" w:hAnsi="Arial" w:cs="Arial"/>
              </w:rPr>
              <w:t>versucht, mit letztem Einsatz und langem</w:t>
            </w:r>
            <w:r>
              <w:rPr>
                <w:rFonts w:ascii="Arial" w:hAnsi="Arial" w:cs="Arial"/>
              </w:rPr>
              <w:t xml:space="preserve"> </w:t>
            </w:r>
            <w:r w:rsidRPr="00037613">
              <w:rPr>
                <w:rFonts w:ascii="Arial" w:hAnsi="Arial" w:cs="Arial"/>
              </w:rPr>
              <w:t xml:space="preserve">Bein den Ball </w:t>
            </w:r>
            <w:r>
              <w:rPr>
                <w:rFonts w:ascii="Arial" w:hAnsi="Arial" w:cs="Arial"/>
              </w:rPr>
              <w:t xml:space="preserve">noch zu erreichen, bringt dabei </w:t>
            </w:r>
            <w:r w:rsidRPr="00037613">
              <w:rPr>
                <w:rFonts w:ascii="Arial" w:hAnsi="Arial" w:cs="Arial"/>
              </w:rPr>
              <w:t>aber den Sturmer zu Fall. Wie entscheidet</w:t>
            </w:r>
            <w:r>
              <w:rPr>
                <w:rFonts w:ascii="Arial" w:hAnsi="Arial" w:cs="Arial"/>
              </w:rPr>
              <w:t xml:space="preserve"> </w:t>
            </w:r>
            <w:r w:rsidRPr="00037613">
              <w:rPr>
                <w:rFonts w:ascii="Arial" w:hAnsi="Arial" w:cs="Arial"/>
              </w:rPr>
              <w:t>der Schiedsrichter?</w:t>
            </w:r>
          </w:p>
        </w:tc>
      </w:tr>
      <w:tr w:rsidR="00A01503" w:rsidTr="00A01503">
        <w:tblPrEx>
          <w:tblCellMar>
            <w:top w:w="0" w:type="dxa"/>
            <w:bottom w:w="0" w:type="dxa"/>
          </w:tblCellMar>
        </w:tblPrEx>
        <w:tc>
          <w:tcPr>
            <w:tcW w:w="562" w:type="dxa"/>
            <w:tcBorders>
              <w:top w:val="nil"/>
              <w:left w:val="single" w:sz="4" w:space="0" w:color="auto"/>
              <w:bottom w:val="single" w:sz="4" w:space="0" w:color="auto"/>
              <w:right w:val="single" w:sz="4" w:space="0" w:color="auto"/>
            </w:tcBorders>
          </w:tcPr>
          <w:p w:rsidR="00A01503" w:rsidRDefault="00A01503">
            <w:pPr>
              <w:spacing w:before="120" w:after="120" w:line="240" w:lineRule="atLeast"/>
              <w:rPr>
                <w:rFonts w:ascii="Arial" w:hAnsi="Arial" w:cs="Arial"/>
              </w:rPr>
            </w:pPr>
          </w:p>
        </w:tc>
        <w:tc>
          <w:tcPr>
            <w:tcW w:w="9216" w:type="dxa"/>
            <w:tcBorders>
              <w:top w:val="single" w:sz="4" w:space="0" w:color="auto"/>
              <w:left w:val="single" w:sz="4" w:space="0" w:color="auto"/>
              <w:bottom w:val="single" w:sz="4" w:space="0" w:color="auto"/>
              <w:right w:val="single" w:sz="4" w:space="0" w:color="auto"/>
            </w:tcBorders>
          </w:tcPr>
          <w:p w:rsidR="00A83355" w:rsidRPr="00037613" w:rsidRDefault="00A83355" w:rsidP="00217CDF">
            <w:pPr>
              <w:spacing w:before="120" w:after="120" w:line="240" w:lineRule="atLeast"/>
              <w:rPr>
                <w:rFonts w:ascii="Arial" w:hAnsi="Arial" w:cs="Arial"/>
                <w:color w:val="FF0000"/>
              </w:rPr>
            </w:pPr>
          </w:p>
        </w:tc>
      </w:tr>
      <w:tr w:rsidR="00A01503" w:rsidTr="00A01503">
        <w:tblPrEx>
          <w:tblCellMar>
            <w:top w:w="0" w:type="dxa"/>
            <w:bottom w:w="0" w:type="dxa"/>
          </w:tblCellMar>
        </w:tblPrEx>
        <w:tc>
          <w:tcPr>
            <w:tcW w:w="562" w:type="dxa"/>
            <w:tcBorders>
              <w:top w:val="single" w:sz="4" w:space="0" w:color="auto"/>
              <w:left w:val="single" w:sz="4" w:space="0" w:color="auto"/>
              <w:bottom w:val="nil"/>
              <w:right w:val="single" w:sz="4" w:space="0" w:color="auto"/>
            </w:tcBorders>
          </w:tcPr>
          <w:p w:rsidR="00A01503" w:rsidRDefault="00A01503">
            <w:pPr>
              <w:spacing w:before="120" w:after="120" w:line="240" w:lineRule="atLeast"/>
              <w:jc w:val="center"/>
              <w:rPr>
                <w:rFonts w:ascii="Arial" w:hAnsi="Arial" w:cs="Arial"/>
              </w:rPr>
            </w:pPr>
            <w:r>
              <w:rPr>
                <w:rFonts w:ascii="Arial" w:hAnsi="Arial" w:cs="Arial"/>
              </w:rPr>
              <w:t>13</w:t>
            </w:r>
          </w:p>
        </w:tc>
        <w:tc>
          <w:tcPr>
            <w:tcW w:w="9216" w:type="dxa"/>
            <w:tcBorders>
              <w:top w:val="single" w:sz="4" w:space="0" w:color="auto"/>
              <w:left w:val="single" w:sz="4" w:space="0" w:color="auto"/>
              <w:bottom w:val="single" w:sz="4" w:space="0" w:color="auto"/>
              <w:right w:val="single" w:sz="4" w:space="0" w:color="auto"/>
            </w:tcBorders>
          </w:tcPr>
          <w:p w:rsidR="00A01503" w:rsidRDefault="00037613" w:rsidP="00037613">
            <w:pPr>
              <w:autoSpaceDE w:val="0"/>
              <w:autoSpaceDN w:val="0"/>
              <w:adjustRightInd w:val="0"/>
              <w:rPr>
                <w:rFonts w:ascii="Arial" w:hAnsi="Arial" w:cs="Arial"/>
              </w:rPr>
            </w:pPr>
            <w:r>
              <w:rPr>
                <w:rFonts w:ascii="Arial" w:hAnsi="Arial" w:cs="Arial"/>
              </w:rPr>
              <w:t>Der Stü</w:t>
            </w:r>
            <w:r w:rsidRPr="00037613">
              <w:rPr>
                <w:rFonts w:ascii="Arial" w:hAnsi="Arial" w:cs="Arial"/>
              </w:rPr>
              <w:t>rmer mit der Nr. 9 dringt in den Strafraum</w:t>
            </w:r>
            <w:r>
              <w:rPr>
                <w:rFonts w:ascii="Arial" w:hAnsi="Arial" w:cs="Arial"/>
              </w:rPr>
              <w:t xml:space="preserve"> </w:t>
            </w:r>
            <w:r w:rsidRPr="00037613">
              <w:rPr>
                <w:rFonts w:ascii="Arial" w:hAnsi="Arial" w:cs="Arial"/>
              </w:rPr>
              <w:t>ein und umspielt einen Verteidiger. Er</w:t>
            </w:r>
            <w:r>
              <w:rPr>
                <w:rFonts w:ascii="Arial" w:hAnsi="Arial" w:cs="Arial"/>
              </w:rPr>
              <w:t xml:space="preserve"> </w:t>
            </w:r>
            <w:r w:rsidRPr="00037613">
              <w:rPr>
                <w:rFonts w:ascii="Arial" w:hAnsi="Arial" w:cs="Arial"/>
              </w:rPr>
              <w:t>besitzt zu diesem Zeitpunkt zwar keine klare</w:t>
            </w:r>
            <w:r>
              <w:rPr>
                <w:rFonts w:ascii="Arial" w:hAnsi="Arial" w:cs="Arial"/>
              </w:rPr>
              <w:t xml:space="preserve"> </w:t>
            </w:r>
            <w:r w:rsidRPr="00037613">
              <w:rPr>
                <w:rFonts w:ascii="Arial" w:hAnsi="Arial" w:cs="Arial"/>
              </w:rPr>
              <w:t>Torchance, jedoch handelt es sich um eine</w:t>
            </w:r>
            <w:r>
              <w:rPr>
                <w:rFonts w:ascii="Arial" w:hAnsi="Arial" w:cs="Arial"/>
              </w:rPr>
              <w:t xml:space="preserve"> </w:t>
            </w:r>
            <w:r w:rsidRPr="00037613">
              <w:rPr>
                <w:rFonts w:ascii="Arial" w:hAnsi="Arial" w:cs="Arial"/>
              </w:rPr>
              <w:t>s</w:t>
            </w:r>
            <w:r>
              <w:rPr>
                <w:rFonts w:ascii="Arial" w:hAnsi="Arial" w:cs="Arial"/>
              </w:rPr>
              <w:t>ehr gute Angriffsaktion. Der Stü</w:t>
            </w:r>
            <w:r w:rsidRPr="00037613">
              <w:rPr>
                <w:rFonts w:ascii="Arial" w:hAnsi="Arial" w:cs="Arial"/>
              </w:rPr>
              <w:t>rmer wird</w:t>
            </w:r>
            <w:r>
              <w:rPr>
                <w:rFonts w:ascii="Arial" w:hAnsi="Arial" w:cs="Arial"/>
              </w:rPr>
              <w:t xml:space="preserve"> </w:t>
            </w:r>
            <w:r w:rsidRPr="00037613">
              <w:rPr>
                <w:rFonts w:ascii="Arial" w:hAnsi="Arial" w:cs="Arial"/>
              </w:rPr>
              <w:t>vom Verteidiger durch das Ziehen am Trikot</w:t>
            </w:r>
            <w:r>
              <w:rPr>
                <w:rFonts w:ascii="Arial" w:hAnsi="Arial" w:cs="Arial"/>
              </w:rPr>
              <w:t xml:space="preserve"> </w:t>
            </w:r>
            <w:r w:rsidRPr="00037613">
              <w:rPr>
                <w:rFonts w:ascii="Arial" w:hAnsi="Arial" w:cs="Arial"/>
              </w:rPr>
              <w:t>um eine gute Angriffssituation gebracht.</w:t>
            </w:r>
            <w:r>
              <w:rPr>
                <w:rFonts w:ascii="Arial" w:hAnsi="Arial" w:cs="Arial"/>
              </w:rPr>
              <w:t xml:space="preserve"> </w:t>
            </w:r>
            <w:r w:rsidRPr="00037613">
              <w:rPr>
                <w:rFonts w:ascii="Arial" w:hAnsi="Arial" w:cs="Arial"/>
              </w:rPr>
              <w:t>Wie entscheidet der</w:t>
            </w:r>
            <w:r>
              <w:rPr>
                <w:rFonts w:ascii="Arial" w:hAnsi="Arial" w:cs="Arial"/>
              </w:rPr>
              <w:t xml:space="preserve"> SR</w:t>
            </w:r>
            <w:r w:rsidRPr="00037613">
              <w:rPr>
                <w:rFonts w:ascii="Arial" w:hAnsi="Arial" w:cs="Arial"/>
              </w:rPr>
              <w:t>?</w:t>
            </w:r>
          </w:p>
        </w:tc>
      </w:tr>
      <w:tr w:rsidR="00A01503" w:rsidTr="00A01503">
        <w:tblPrEx>
          <w:tblCellMar>
            <w:top w:w="0" w:type="dxa"/>
            <w:bottom w:w="0" w:type="dxa"/>
          </w:tblCellMar>
        </w:tblPrEx>
        <w:tc>
          <w:tcPr>
            <w:tcW w:w="562" w:type="dxa"/>
            <w:tcBorders>
              <w:top w:val="nil"/>
              <w:left w:val="single" w:sz="4" w:space="0" w:color="auto"/>
              <w:bottom w:val="single" w:sz="4" w:space="0" w:color="auto"/>
              <w:right w:val="single" w:sz="4" w:space="0" w:color="auto"/>
            </w:tcBorders>
          </w:tcPr>
          <w:p w:rsidR="00A01503" w:rsidRDefault="00A01503">
            <w:pPr>
              <w:spacing w:before="120" w:after="120" w:line="240" w:lineRule="atLeast"/>
              <w:rPr>
                <w:rFonts w:ascii="Arial" w:hAnsi="Arial" w:cs="Arial"/>
              </w:rPr>
            </w:pPr>
          </w:p>
        </w:tc>
        <w:tc>
          <w:tcPr>
            <w:tcW w:w="9216" w:type="dxa"/>
            <w:tcBorders>
              <w:top w:val="single" w:sz="4" w:space="0" w:color="auto"/>
              <w:left w:val="single" w:sz="4" w:space="0" w:color="auto"/>
              <w:bottom w:val="single" w:sz="4" w:space="0" w:color="auto"/>
              <w:right w:val="single" w:sz="4" w:space="0" w:color="auto"/>
            </w:tcBorders>
          </w:tcPr>
          <w:p w:rsidR="00217CDF" w:rsidRPr="00037613" w:rsidRDefault="00217CDF" w:rsidP="00F42770">
            <w:pPr>
              <w:spacing w:before="120" w:after="120" w:line="240" w:lineRule="atLeast"/>
              <w:rPr>
                <w:rFonts w:ascii="Arial" w:hAnsi="Arial" w:cs="Arial"/>
                <w:color w:val="FF0000"/>
              </w:rPr>
            </w:pPr>
          </w:p>
        </w:tc>
      </w:tr>
      <w:tr w:rsidR="00A01503" w:rsidTr="00A01503">
        <w:tblPrEx>
          <w:tblCellMar>
            <w:top w:w="0" w:type="dxa"/>
            <w:bottom w:w="0" w:type="dxa"/>
          </w:tblCellMar>
        </w:tblPrEx>
        <w:tc>
          <w:tcPr>
            <w:tcW w:w="562" w:type="dxa"/>
            <w:tcBorders>
              <w:top w:val="single" w:sz="4" w:space="0" w:color="auto"/>
              <w:left w:val="single" w:sz="4" w:space="0" w:color="auto"/>
              <w:bottom w:val="nil"/>
              <w:right w:val="single" w:sz="4" w:space="0" w:color="auto"/>
            </w:tcBorders>
          </w:tcPr>
          <w:p w:rsidR="00A01503" w:rsidRDefault="00A01503">
            <w:pPr>
              <w:spacing w:before="120" w:after="120" w:line="240" w:lineRule="atLeast"/>
              <w:jc w:val="center"/>
              <w:rPr>
                <w:rFonts w:ascii="Arial" w:hAnsi="Arial" w:cs="Arial"/>
              </w:rPr>
            </w:pPr>
            <w:r>
              <w:rPr>
                <w:rFonts w:ascii="Arial" w:hAnsi="Arial" w:cs="Arial"/>
              </w:rPr>
              <w:t>14</w:t>
            </w:r>
          </w:p>
        </w:tc>
        <w:tc>
          <w:tcPr>
            <w:tcW w:w="9216" w:type="dxa"/>
            <w:tcBorders>
              <w:top w:val="single" w:sz="4" w:space="0" w:color="auto"/>
              <w:left w:val="single" w:sz="4" w:space="0" w:color="auto"/>
              <w:bottom w:val="single" w:sz="4" w:space="0" w:color="auto"/>
              <w:right w:val="single" w:sz="4" w:space="0" w:color="auto"/>
            </w:tcBorders>
          </w:tcPr>
          <w:p w:rsidR="00A01503" w:rsidRDefault="00037613" w:rsidP="00037613">
            <w:pPr>
              <w:autoSpaceDE w:val="0"/>
              <w:autoSpaceDN w:val="0"/>
              <w:adjustRightInd w:val="0"/>
              <w:rPr>
                <w:rFonts w:ascii="Arial" w:hAnsi="Arial" w:cs="Arial"/>
              </w:rPr>
            </w:pPr>
            <w:r>
              <w:rPr>
                <w:rFonts w:ascii="Arial" w:hAnsi="Arial" w:cs="Arial"/>
              </w:rPr>
              <w:t>Bei der Ausfü</w:t>
            </w:r>
            <w:r w:rsidR="00CE6CA2">
              <w:rPr>
                <w:rFonts w:ascii="Arial" w:hAnsi="Arial" w:cs="Arial"/>
              </w:rPr>
              <w:t>hrung eines Strafstoß</w:t>
            </w:r>
            <w:r w:rsidRPr="00037613">
              <w:rPr>
                <w:rFonts w:ascii="Arial" w:hAnsi="Arial" w:cs="Arial"/>
              </w:rPr>
              <w:t>es tauscht</w:t>
            </w:r>
            <w:r>
              <w:rPr>
                <w:rFonts w:ascii="Arial" w:hAnsi="Arial" w:cs="Arial"/>
              </w:rPr>
              <w:t xml:space="preserve"> der Schü</w:t>
            </w:r>
            <w:r w:rsidRPr="00037613">
              <w:rPr>
                <w:rFonts w:ascii="Arial" w:hAnsi="Arial" w:cs="Arial"/>
              </w:rPr>
              <w:t>tze unsportlich. Der Torwart bewegt</w:t>
            </w:r>
            <w:r>
              <w:rPr>
                <w:rFonts w:ascii="Arial" w:hAnsi="Arial" w:cs="Arial"/>
              </w:rPr>
              <w:t xml:space="preserve"> </w:t>
            </w:r>
            <w:r w:rsidRPr="00037613">
              <w:rPr>
                <w:rFonts w:ascii="Arial" w:hAnsi="Arial" w:cs="Arial"/>
              </w:rPr>
              <w:t>sich gleichzeitig, aber deutlich zu fr</w:t>
            </w:r>
            <w:r>
              <w:rPr>
                <w:rFonts w:ascii="Arial" w:hAnsi="Arial" w:cs="Arial"/>
              </w:rPr>
              <w:t>üh, von der Linie. Der Ball fliegt am Tor vorbei. Entscheidung?</w:t>
            </w:r>
          </w:p>
        </w:tc>
      </w:tr>
      <w:tr w:rsidR="00A01503" w:rsidTr="00A01503">
        <w:tblPrEx>
          <w:tblCellMar>
            <w:top w:w="0" w:type="dxa"/>
            <w:bottom w:w="0" w:type="dxa"/>
          </w:tblCellMar>
        </w:tblPrEx>
        <w:tc>
          <w:tcPr>
            <w:tcW w:w="562" w:type="dxa"/>
            <w:tcBorders>
              <w:top w:val="nil"/>
              <w:left w:val="single" w:sz="4" w:space="0" w:color="auto"/>
              <w:bottom w:val="single" w:sz="4" w:space="0" w:color="auto"/>
              <w:right w:val="single" w:sz="4" w:space="0" w:color="auto"/>
            </w:tcBorders>
          </w:tcPr>
          <w:p w:rsidR="00A01503" w:rsidRDefault="00A01503">
            <w:pPr>
              <w:spacing w:before="120" w:after="120" w:line="240" w:lineRule="atLeast"/>
              <w:rPr>
                <w:rFonts w:ascii="Arial" w:hAnsi="Arial" w:cs="Arial"/>
              </w:rPr>
            </w:pPr>
          </w:p>
        </w:tc>
        <w:tc>
          <w:tcPr>
            <w:tcW w:w="9216" w:type="dxa"/>
            <w:tcBorders>
              <w:top w:val="single" w:sz="4" w:space="0" w:color="auto"/>
              <w:left w:val="single" w:sz="4" w:space="0" w:color="auto"/>
              <w:bottom w:val="single" w:sz="4" w:space="0" w:color="auto"/>
              <w:right w:val="single" w:sz="4" w:space="0" w:color="auto"/>
            </w:tcBorders>
          </w:tcPr>
          <w:p w:rsidR="00EA5B09" w:rsidRPr="00037613" w:rsidRDefault="00EA5B09">
            <w:pPr>
              <w:spacing w:before="120" w:after="120" w:line="240" w:lineRule="atLeast"/>
              <w:rPr>
                <w:rFonts w:ascii="Arial" w:hAnsi="Arial" w:cs="Arial"/>
                <w:color w:val="FF0000"/>
              </w:rPr>
            </w:pPr>
          </w:p>
        </w:tc>
      </w:tr>
      <w:tr w:rsidR="00A01503" w:rsidTr="00A01503">
        <w:tblPrEx>
          <w:tblCellMar>
            <w:top w:w="0" w:type="dxa"/>
            <w:bottom w:w="0" w:type="dxa"/>
          </w:tblCellMar>
        </w:tblPrEx>
        <w:tc>
          <w:tcPr>
            <w:tcW w:w="562" w:type="dxa"/>
            <w:tcBorders>
              <w:top w:val="single" w:sz="4" w:space="0" w:color="auto"/>
              <w:left w:val="single" w:sz="4" w:space="0" w:color="auto"/>
              <w:bottom w:val="nil"/>
              <w:right w:val="single" w:sz="4" w:space="0" w:color="auto"/>
            </w:tcBorders>
          </w:tcPr>
          <w:p w:rsidR="00A01503" w:rsidRDefault="00A01503">
            <w:pPr>
              <w:spacing w:before="120" w:after="120" w:line="240" w:lineRule="atLeast"/>
              <w:jc w:val="center"/>
              <w:rPr>
                <w:rFonts w:ascii="Arial" w:hAnsi="Arial" w:cs="Arial"/>
              </w:rPr>
            </w:pPr>
            <w:r>
              <w:rPr>
                <w:rFonts w:ascii="Arial" w:hAnsi="Arial" w:cs="Arial"/>
              </w:rPr>
              <w:t>15</w:t>
            </w:r>
          </w:p>
        </w:tc>
        <w:tc>
          <w:tcPr>
            <w:tcW w:w="9216" w:type="dxa"/>
            <w:tcBorders>
              <w:top w:val="single" w:sz="4" w:space="0" w:color="auto"/>
              <w:left w:val="single" w:sz="4" w:space="0" w:color="auto"/>
              <w:bottom w:val="single" w:sz="4" w:space="0" w:color="auto"/>
              <w:right w:val="single" w:sz="4" w:space="0" w:color="auto"/>
            </w:tcBorders>
          </w:tcPr>
          <w:p w:rsidR="00A01503" w:rsidRDefault="00037613" w:rsidP="00037613">
            <w:pPr>
              <w:autoSpaceDE w:val="0"/>
              <w:autoSpaceDN w:val="0"/>
              <w:adjustRightInd w:val="0"/>
              <w:rPr>
                <w:rFonts w:ascii="Arial" w:hAnsi="Arial" w:cs="Arial"/>
              </w:rPr>
            </w:pPr>
            <w:r w:rsidRPr="00037613">
              <w:rPr>
                <w:rFonts w:ascii="Arial" w:hAnsi="Arial" w:cs="Arial"/>
              </w:rPr>
              <w:t>Be</w:t>
            </w:r>
            <w:r w:rsidR="003456A8">
              <w:rPr>
                <w:rFonts w:ascii="Arial" w:hAnsi="Arial" w:cs="Arial"/>
              </w:rPr>
              <w:t>i</w:t>
            </w:r>
            <w:r w:rsidR="00CE6CA2">
              <w:rPr>
                <w:rFonts w:ascii="Arial" w:hAnsi="Arial" w:cs="Arial"/>
              </w:rPr>
              <w:t xml:space="preserve"> der Ausführung eines Strafstoß</w:t>
            </w:r>
            <w:r w:rsidRPr="00037613">
              <w:rPr>
                <w:rFonts w:ascii="Arial" w:hAnsi="Arial" w:cs="Arial"/>
              </w:rPr>
              <w:t>es tauscht</w:t>
            </w:r>
            <w:r>
              <w:rPr>
                <w:rFonts w:ascii="Arial" w:hAnsi="Arial" w:cs="Arial"/>
              </w:rPr>
              <w:t xml:space="preserve"> </w:t>
            </w:r>
            <w:r w:rsidRPr="00037613">
              <w:rPr>
                <w:rFonts w:ascii="Arial" w:hAnsi="Arial" w:cs="Arial"/>
              </w:rPr>
              <w:t>der Sch</w:t>
            </w:r>
            <w:r>
              <w:rPr>
                <w:rFonts w:ascii="Arial" w:hAnsi="Arial" w:cs="Arial"/>
              </w:rPr>
              <w:t>ü</w:t>
            </w:r>
            <w:r w:rsidRPr="00037613">
              <w:rPr>
                <w:rFonts w:ascii="Arial" w:hAnsi="Arial" w:cs="Arial"/>
              </w:rPr>
              <w:t>tze unsportlich. Der Torwart bewegt</w:t>
            </w:r>
            <w:r>
              <w:rPr>
                <w:rFonts w:ascii="Arial" w:hAnsi="Arial" w:cs="Arial"/>
              </w:rPr>
              <w:t xml:space="preserve"> </w:t>
            </w:r>
            <w:r w:rsidRPr="00037613">
              <w:rPr>
                <w:rFonts w:ascii="Arial" w:hAnsi="Arial" w:cs="Arial"/>
              </w:rPr>
              <w:t>sich gleichzei</w:t>
            </w:r>
            <w:r w:rsidR="003456A8">
              <w:rPr>
                <w:rFonts w:ascii="Arial" w:hAnsi="Arial" w:cs="Arial"/>
              </w:rPr>
              <w:t>tig, aber deutlich zu frü</w:t>
            </w:r>
            <w:r>
              <w:rPr>
                <w:rFonts w:ascii="Arial" w:hAnsi="Arial" w:cs="Arial"/>
              </w:rPr>
              <w:t xml:space="preserve">h, von </w:t>
            </w:r>
            <w:r w:rsidRPr="00037613">
              <w:rPr>
                <w:rFonts w:ascii="Arial" w:hAnsi="Arial" w:cs="Arial"/>
              </w:rPr>
              <w:t>der Linie. Der Schuss landet im Tor. Entscheidung?</w:t>
            </w:r>
          </w:p>
        </w:tc>
      </w:tr>
      <w:tr w:rsidR="00A01503" w:rsidTr="00A01503">
        <w:tblPrEx>
          <w:tblCellMar>
            <w:top w:w="0" w:type="dxa"/>
            <w:bottom w:w="0" w:type="dxa"/>
          </w:tblCellMar>
        </w:tblPrEx>
        <w:tc>
          <w:tcPr>
            <w:tcW w:w="562" w:type="dxa"/>
            <w:tcBorders>
              <w:top w:val="nil"/>
              <w:left w:val="single" w:sz="4" w:space="0" w:color="auto"/>
              <w:bottom w:val="single" w:sz="4" w:space="0" w:color="auto"/>
              <w:right w:val="single" w:sz="4" w:space="0" w:color="auto"/>
            </w:tcBorders>
          </w:tcPr>
          <w:p w:rsidR="00A01503" w:rsidRDefault="00A01503">
            <w:pPr>
              <w:spacing w:before="120" w:after="120" w:line="240" w:lineRule="atLeast"/>
              <w:rPr>
                <w:rFonts w:ascii="Arial" w:hAnsi="Arial" w:cs="Arial"/>
              </w:rPr>
            </w:pPr>
          </w:p>
        </w:tc>
        <w:tc>
          <w:tcPr>
            <w:tcW w:w="9216" w:type="dxa"/>
            <w:tcBorders>
              <w:top w:val="single" w:sz="4" w:space="0" w:color="auto"/>
              <w:left w:val="single" w:sz="4" w:space="0" w:color="auto"/>
              <w:bottom w:val="single" w:sz="4" w:space="0" w:color="auto"/>
              <w:right w:val="single" w:sz="4" w:space="0" w:color="auto"/>
            </w:tcBorders>
          </w:tcPr>
          <w:p w:rsidR="00A01503" w:rsidRPr="003456A8" w:rsidRDefault="00A01503">
            <w:pPr>
              <w:spacing w:before="120" w:after="120" w:line="240" w:lineRule="atLeast"/>
              <w:rPr>
                <w:rFonts w:ascii="Arial" w:hAnsi="Arial" w:cs="Arial"/>
                <w:color w:val="FF0000"/>
              </w:rPr>
            </w:pPr>
          </w:p>
        </w:tc>
      </w:tr>
    </w:tbl>
    <w:p w:rsidR="007F1F05" w:rsidRDefault="007F1F05" w:rsidP="00A55E17">
      <w:pPr>
        <w:jc w:val="both"/>
        <w:rPr>
          <w:b/>
          <w:color w:val="FF0000"/>
        </w:rPr>
      </w:pPr>
    </w:p>
    <w:sectPr w:rsidR="007F1F05">
      <w:headerReference w:type="default" r:id="rId8"/>
      <w:pgSz w:w="11906" w:h="16838" w:code="9"/>
      <w:pgMar w:top="737" w:right="851" w:bottom="4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31" w:rsidRDefault="004C2031">
      <w:r>
        <w:separator/>
      </w:r>
    </w:p>
  </w:endnote>
  <w:endnote w:type="continuationSeparator" w:id="0">
    <w:p w:rsidR="004C2031" w:rsidRDefault="004C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31" w:rsidRDefault="004C2031">
      <w:r>
        <w:separator/>
      </w:r>
    </w:p>
  </w:footnote>
  <w:footnote w:type="continuationSeparator" w:id="0">
    <w:p w:rsidR="004C2031" w:rsidRDefault="004C2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Layout w:type="fixed"/>
      <w:tblLook w:val="01E0" w:firstRow="1" w:lastRow="1" w:firstColumn="1" w:lastColumn="1" w:noHBand="0" w:noVBand="0"/>
    </w:tblPr>
    <w:tblGrid>
      <w:gridCol w:w="10368"/>
    </w:tblGrid>
    <w:tr w:rsidR="007F1F05">
      <w:tc>
        <w:tcPr>
          <w:tcW w:w="10368" w:type="dxa"/>
        </w:tcPr>
        <w:p w:rsidR="007F1F05" w:rsidRDefault="007F1F05">
          <w:pPr>
            <w:rPr>
              <w:rFonts w:ascii="Tahoma" w:hAnsi="Tahoma" w:cs="Tahoma"/>
              <w:b/>
              <w:bCs/>
              <w:sz w:val="32"/>
              <w:szCs w:val="32"/>
            </w:rPr>
          </w:pPr>
          <w:r>
            <w:rPr>
              <w:rFonts w:ascii="Tahoma" w:hAnsi="Tahoma" w:cs="Tahoma"/>
              <w:b/>
              <w:bCs/>
              <w:noProof/>
              <w:sz w:val="32"/>
              <w:szCs w:val="32"/>
            </w:rPr>
            <w:pict>
              <v:shapetype id="_x0000_t202" coordsize="21600,21600" o:spt="202" path="m,l,21600r21600,l21600,xe">
                <v:stroke joinstyle="miter"/>
                <v:path gradientshapeok="t" o:connecttype="rect"/>
              </v:shapetype>
              <v:shape id="_x0000_s2050" type="#_x0000_t202" style="position:absolute;margin-left:327pt;margin-top:2.6pt;width:153pt;height:1in;z-index:1" filled="f" stroked="f">
                <v:textbox style="mso-next-textbox:#_x0000_s2050">
                  <w:txbxContent>
                    <w:p w:rsidR="007F1F05" w:rsidRDefault="007F1F0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v:imagedata r:id="rId1" o:title="Logo-Schiedsrichter-klein"/>
                          </v:shape>
                        </w:pict>
                      </w:r>
                      <w:r>
                        <w:t xml:space="preserve">   </w:t>
                      </w:r>
                      <w:r>
                        <w:pict>
                          <v:shape id="_x0000_i1026" type="#_x0000_t75" style="width:57pt;height:57pt">
                            <v:imagedata r:id="rId2" o:title="DFB-Logo"/>
                          </v:shape>
                        </w:pict>
                      </w:r>
                    </w:p>
                  </w:txbxContent>
                </v:textbox>
              </v:shape>
            </w:pict>
          </w:r>
          <w:r>
            <w:rPr>
              <w:rFonts w:ascii="Tahoma" w:hAnsi="Tahoma" w:cs="Tahoma"/>
              <w:b/>
              <w:bCs/>
              <w:sz w:val="32"/>
              <w:szCs w:val="32"/>
            </w:rPr>
            <w:t>HESSISCHER FUSSBALL-VERBAND e.V.</w:t>
          </w:r>
        </w:p>
        <w:p w:rsidR="007F1F05" w:rsidRDefault="007F1F05">
          <w:pPr>
            <w:rPr>
              <w:rFonts w:ascii="Tahoma" w:hAnsi="Tahoma" w:cs="Tahoma"/>
              <w:sz w:val="32"/>
              <w:szCs w:val="32"/>
            </w:rPr>
          </w:pPr>
          <w:r>
            <w:rPr>
              <w:rFonts w:ascii="Tahoma" w:hAnsi="Tahoma" w:cs="Tahoma"/>
              <w:sz w:val="32"/>
              <w:szCs w:val="32"/>
            </w:rPr>
            <w:t>Verbandsschiedsrichterausschuss</w:t>
          </w:r>
        </w:p>
        <w:p w:rsidR="007F1F05" w:rsidRDefault="007F1F05">
          <w:pPr>
            <w:rPr>
              <w:rFonts w:ascii="Tahoma" w:hAnsi="Tahoma" w:cs="Tahoma"/>
              <w:sz w:val="32"/>
              <w:szCs w:val="32"/>
            </w:rPr>
          </w:pPr>
          <w:r>
            <w:rPr>
              <w:rFonts w:ascii="Tahoma" w:hAnsi="Tahoma" w:cs="Tahoma"/>
              <w:sz w:val="32"/>
              <w:szCs w:val="32"/>
            </w:rPr>
            <w:t>Verbandslehrstab VLS</w:t>
          </w:r>
        </w:p>
        <w:p w:rsidR="007F1F05" w:rsidRDefault="007F1F05">
          <w:pPr>
            <w:pStyle w:val="Kopfzeile"/>
          </w:pPr>
          <w:r>
            <w:rPr>
              <w:rFonts w:ascii="Tahoma" w:hAnsi="Tahoma" w:cs="Tahoma"/>
            </w:rPr>
            <w:t>_____________________________________________________________________________</w:t>
          </w:r>
        </w:p>
      </w:tc>
    </w:tr>
  </w:tbl>
  <w:p w:rsidR="007F1F05" w:rsidRDefault="007F1F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77B"/>
    <w:multiLevelType w:val="hybridMultilevel"/>
    <w:tmpl w:val="2E5009B4"/>
    <w:lvl w:ilvl="0" w:tplc="7C846E4E">
      <w:start w:val="1"/>
      <w:numFmt w:val="decimal"/>
      <w:lvlText w:val="%1."/>
      <w:lvlJc w:val="left"/>
      <w:pPr>
        <w:tabs>
          <w:tab w:val="num" w:pos="600"/>
        </w:tabs>
        <w:ind w:left="600" w:hanging="360"/>
      </w:pPr>
      <w:rPr>
        <w:rFonts w:hint="default"/>
      </w:rPr>
    </w:lvl>
    <w:lvl w:ilvl="1" w:tplc="04070019" w:tentative="1">
      <w:start w:val="1"/>
      <w:numFmt w:val="lowerLetter"/>
      <w:lvlText w:val="%2."/>
      <w:lvlJc w:val="left"/>
      <w:pPr>
        <w:tabs>
          <w:tab w:val="num" w:pos="1320"/>
        </w:tabs>
        <w:ind w:left="1320" w:hanging="360"/>
      </w:pPr>
    </w:lvl>
    <w:lvl w:ilvl="2" w:tplc="0407001B" w:tentative="1">
      <w:start w:val="1"/>
      <w:numFmt w:val="lowerRoman"/>
      <w:lvlText w:val="%3."/>
      <w:lvlJc w:val="right"/>
      <w:pPr>
        <w:tabs>
          <w:tab w:val="num" w:pos="2040"/>
        </w:tabs>
        <w:ind w:left="2040" w:hanging="180"/>
      </w:pPr>
    </w:lvl>
    <w:lvl w:ilvl="3" w:tplc="0407000F" w:tentative="1">
      <w:start w:val="1"/>
      <w:numFmt w:val="decimal"/>
      <w:lvlText w:val="%4."/>
      <w:lvlJc w:val="left"/>
      <w:pPr>
        <w:tabs>
          <w:tab w:val="num" w:pos="2760"/>
        </w:tabs>
        <w:ind w:left="2760" w:hanging="360"/>
      </w:pPr>
    </w:lvl>
    <w:lvl w:ilvl="4" w:tplc="04070019" w:tentative="1">
      <w:start w:val="1"/>
      <w:numFmt w:val="lowerLetter"/>
      <w:lvlText w:val="%5."/>
      <w:lvlJc w:val="left"/>
      <w:pPr>
        <w:tabs>
          <w:tab w:val="num" w:pos="3480"/>
        </w:tabs>
        <w:ind w:left="3480" w:hanging="360"/>
      </w:pPr>
    </w:lvl>
    <w:lvl w:ilvl="5" w:tplc="0407001B" w:tentative="1">
      <w:start w:val="1"/>
      <w:numFmt w:val="lowerRoman"/>
      <w:lvlText w:val="%6."/>
      <w:lvlJc w:val="right"/>
      <w:pPr>
        <w:tabs>
          <w:tab w:val="num" w:pos="4200"/>
        </w:tabs>
        <w:ind w:left="4200" w:hanging="180"/>
      </w:pPr>
    </w:lvl>
    <w:lvl w:ilvl="6" w:tplc="0407000F" w:tentative="1">
      <w:start w:val="1"/>
      <w:numFmt w:val="decimal"/>
      <w:lvlText w:val="%7."/>
      <w:lvlJc w:val="left"/>
      <w:pPr>
        <w:tabs>
          <w:tab w:val="num" w:pos="4920"/>
        </w:tabs>
        <w:ind w:left="4920" w:hanging="360"/>
      </w:pPr>
    </w:lvl>
    <w:lvl w:ilvl="7" w:tplc="04070019" w:tentative="1">
      <w:start w:val="1"/>
      <w:numFmt w:val="lowerLetter"/>
      <w:lvlText w:val="%8."/>
      <w:lvlJc w:val="left"/>
      <w:pPr>
        <w:tabs>
          <w:tab w:val="num" w:pos="5640"/>
        </w:tabs>
        <w:ind w:left="5640" w:hanging="360"/>
      </w:pPr>
    </w:lvl>
    <w:lvl w:ilvl="8" w:tplc="0407001B" w:tentative="1">
      <w:start w:val="1"/>
      <w:numFmt w:val="lowerRoman"/>
      <w:lvlText w:val="%9."/>
      <w:lvlJc w:val="right"/>
      <w:pPr>
        <w:tabs>
          <w:tab w:val="num" w:pos="6360"/>
        </w:tabs>
        <w:ind w:left="6360" w:hanging="180"/>
      </w:pPr>
    </w:lvl>
  </w:abstractNum>
  <w:abstractNum w:abstractNumId="1">
    <w:nsid w:val="02301B5B"/>
    <w:multiLevelType w:val="hybridMultilevel"/>
    <w:tmpl w:val="6E54F8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86F38D9"/>
    <w:multiLevelType w:val="hybridMultilevel"/>
    <w:tmpl w:val="2D5471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E76F27"/>
    <w:multiLevelType w:val="hybridMultilevel"/>
    <w:tmpl w:val="2426389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3E61A9D"/>
    <w:multiLevelType w:val="hybridMultilevel"/>
    <w:tmpl w:val="2D5471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3FB310D"/>
    <w:multiLevelType w:val="hybridMultilevel"/>
    <w:tmpl w:val="2D5471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E706B36"/>
    <w:multiLevelType w:val="hybridMultilevel"/>
    <w:tmpl w:val="2D5471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106158A"/>
    <w:multiLevelType w:val="hybridMultilevel"/>
    <w:tmpl w:val="D8F23C52"/>
    <w:lvl w:ilvl="0" w:tplc="1640D5E8">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26415064"/>
    <w:multiLevelType w:val="hybridMultilevel"/>
    <w:tmpl w:val="2D5471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39B7F48"/>
    <w:multiLevelType w:val="hybridMultilevel"/>
    <w:tmpl w:val="2D5471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06F16F2"/>
    <w:multiLevelType w:val="hybridMultilevel"/>
    <w:tmpl w:val="723A825C"/>
    <w:lvl w:ilvl="0" w:tplc="FD4E258A">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1">
    <w:nsid w:val="496B6502"/>
    <w:multiLevelType w:val="hybridMultilevel"/>
    <w:tmpl w:val="CFB846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E113486"/>
    <w:multiLevelType w:val="hybridMultilevel"/>
    <w:tmpl w:val="03E81F8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E3D4CED"/>
    <w:multiLevelType w:val="hybridMultilevel"/>
    <w:tmpl w:val="F3BAD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EDA38E0"/>
    <w:multiLevelType w:val="hybridMultilevel"/>
    <w:tmpl w:val="133AD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38D0FCC"/>
    <w:multiLevelType w:val="hybridMultilevel"/>
    <w:tmpl w:val="773CD4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8242764"/>
    <w:multiLevelType w:val="hybridMultilevel"/>
    <w:tmpl w:val="2D5471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527586B"/>
    <w:multiLevelType w:val="hybridMultilevel"/>
    <w:tmpl w:val="17183DF6"/>
    <w:lvl w:ilvl="0" w:tplc="5D0E800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7916255"/>
    <w:multiLevelType w:val="hybridMultilevel"/>
    <w:tmpl w:val="809086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CAA58EE"/>
    <w:multiLevelType w:val="hybridMultilevel"/>
    <w:tmpl w:val="F364DCF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F2F0E94"/>
    <w:multiLevelType w:val="hybridMultilevel"/>
    <w:tmpl w:val="2D5471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8"/>
  </w:num>
  <w:num w:numId="3">
    <w:abstractNumId w:val="1"/>
  </w:num>
  <w:num w:numId="4">
    <w:abstractNumId w:val="0"/>
  </w:num>
  <w:num w:numId="5">
    <w:abstractNumId w:val="10"/>
  </w:num>
  <w:num w:numId="6">
    <w:abstractNumId w:val="14"/>
  </w:num>
  <w:num w:numId="7">
    <w:abstractNumId w:val="12"/>
  </w:num>
  <w:num w:numId="8">
    <w:abstractNumId w:val="3"/>
  </w:num>
  <w:num w:numId="9">
    <w:abstractNumId w:val="13"/>
  </w:num>
  <w:num w:numId="10">
    <w:abstractNumId w:val="11"/>
  </w:num>
  <w:num w:numId="11">
    <w:abstractNumId w:val="15"/>
  </w:num>
  <w:num w:numId="12">
    <w:abstractNumId w:val="16"/>
  </w:num>
  <w:num w:numId="13">
    <w:abstractNumId w:val="7"/>
  </w:num>
  <w:num w:numId="14">
    <w:abstractNumId w:val="9"/>
  </w:num>
  <w:num w:numId="15">
    <w:abstractNumId w:val="6"/>
  </w:num>
  <w:num w:numId="16">
    <w:abstractNumId w:val="20"/>
  </w:num>
  <w:num w:numId="17">
    <w:abstractNumId w:val="2"/>
  </w:num>
  <w:num w:numId="18">
    <w:abstractNumId w:val="8"/>
  </w:num>
  <w:num w:numId="19">
    <w:abstractNumId w:val="5"/>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1186"/>
    <w:rsid w:val="0000436D"/>
    <w:rsid w:val="00007E22"/>
    <w:rsid w:val="00025985"/>
    <w:rsid w:val="00037613"/>
    <w:rsid w:val="00046233"/>
    <w:rsid w:val="000B6C28"/>
    <w:rsid w:val="000C42DD"/>
    <w:rsid w:val="001717BE"/>
    <w:rsid w:val="001A4CFE"/>
    <w:rsid w:val="001D3223"/>
    <w:rsid w:val="00213422"/>
    <w:rsid w:val="00217CDF"/>
    <w:rsid w:val="002E3279"/>
    <w:rsid w:val="00324359"/>
    <w:rsid w:val="003456A8"/>
    <w:rsid w:val="00387B3F"/>
    <w:rsid w:val="003B3289"/>
    <w:rsid w:val="00416A6E"/>
    <w:rsid w:val="00457800"/>
    <w:rsid w:val="00477D4B"/>
    <w:rsid w:val="004C2031"/>
    <w:rsid w:val="004E296B"/>
    <w:rsid w:val="004E5AE0"/>
    <w:rsid w:val="004F5318"/>
    <w:rsid w:val="00515EEF"/>
    <w:rsid w:val="00531281"/>
    <w:rsid w:val="0059079D"/>
    <w:rsid w:val="005B67C9"/>
    <w:rsid w:val="005C6040"/>
    <w:rsid w:val="005D50BC"/>
    <w:rsid w:val="0060030D"/>
    <w:rsid w:val="00602F51"/>
    <w:rsid w:val="00605C63"/>
    <w:rsid w:val="0062040A"/>
    <w:rsid w:val="00625D95"/>
    <w:rsid w:val="0068398E"/>
    <w:rsid w:val="006870F3"/>
    <w:rsid w:val="006B73A0"/>
    <w:rsid w:val="00777233"/>
    <w:rsid w:val="007F118D"/>
    <w:rsid w:val="007F1F05"/>
    <w:rsid w:val="00807CBF"/>
    <w:rsid w:val="008275D5"/>
    <w:rsid w:val="00856D9D"/>
    <w:rsid w:val="00880BB0"/>
    <w:rsid w:val="00883CDA"/>
    <w:rsid w:val="008A4C21"/>
    <w:rsid w:val="00922D25"/>
    <w:rsid w:val="009C44F1"/>
    <w:rsid w:val="009E1186"/>
    <w:rsid w:val="009E62FD"/>
    <w:rsid w:val="00A01503"/>
    <w:rsid w:val="00A33C11"/>
    <w:rsid w:val="00A52A7A"/>
    <w:rsid w:val="00A55E17"/>
    <w:rsid w:val="00A75408"/>
    <w:rsid w:val="00A83355"/>
    <w:rsid w:val="00AB17AC"/>
    <w:rsid w:val="00AF6697"/>
    <w:rsid w:val="00B2285F"/>
    <w:rsid w:val="00B61A18"/>
    <w:rsid w:val="00BF7BCA"/>
    <w:rsid w:val="00C427F0"/>
    <w:rsid w:val="00C77DF6"/>
    <w:rsid w:val="00CA5EFF"/>
    <w:rsid w:val="00CB13D7"/>
    <w:rsid w:val="00CC43D1"/>
    <w:rsid w:val="00CD14D2"/>
    <w:rsid w:val="00CE1977"/>
    <w:rsid w:val="00CE6CA2"/>
    <w:rsid w:val="00D20A35"/>
    <w:rsid w:val="00D31129"/>
    <w:rsid w:val="00D8790C"/>
    <w:rsid w:val="00DB3F35"/>
    <w:rsid w:val="00DC08FB"/>
    <w:rsid w:val="00DC5F68"/>
    <w:rsid w:val="00DF7C81"/>
    <w:rsid w:val="00E014A1"/>
    <w:rsid w:val="00E56BA8"/>
    <w:rsid w:val="00E74137"/>
    <w:rsid w:val="00E8016E"/>
    <w:rsid w:val="00E94EC7"/>
    <w:rsid w:val="00EA5B09"/>
    <w:rsid w:val="00EB347D"/>
    <w:rsid w:val="00EB47C7"/>
    <w:rsid w:val="00EF0589"/>
    <w:rsid w:val="00F24563"/>
    <w:rsid w:val="00F42770"/>
    <w:rsid w:val="00FA67E0"/>
    <w:rsid w:val="00FD44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NO">
    <w:name w:val="NO"/>
    <w:pPr>
      <w:spacing w:line="240" w:lineRule="exact"/>
    </w:pPr>
    <w:rPr>
      <w:rFonts w:ascii="Courier" w:hAnsi="Courier"/>
      <w:sz w:val="24"/>
      <w:szCs w:val="24"/>
    </w:rPr>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semiHidden/>
    <w:rPr>
      <w:rFonts w:ascii="Tahoma" w:hAnsi="Tahoma" w:cs="Tahoma"/>
      <w:sz w:val="16"/>
      <w:szCs w:val="16"/>
    </w:rPr>
  </w:style>
  <w:style w:type="paragraph" w:customStyle="1" w:styleId="Default">
    <w:name w:val="Default"/>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4810">
      <w:bodyDiv w:val="1"/>
      <w:marLeft w:val="0"/>
      <w:marRight w:val="0"/>
      <w:marTop w:val="0"/>
      <w:marBottom w:val="0"/>
      <w:divBdr>
        <w:top w:val="none" w:sz="0" w:space="0" w:color="auto"/>
        <w:left w:val="none" w:sz="0" w:space="0" w:color="auto"/>
        <w:bottom w:val="none" w:sz="0" w:space="0" w:color="auto"/>
        <w:right w:val="none" w:sz="0" w:space="0" w:color="auto"/>
      </w:divBdr>
    </w:div>
    <w:div w:id="643433215">
      <w:bodyDiv w:val="1"/>
      <w:marLeft w:val="0"/>
      <w:marRight w:val="0"/>
      <w:marTop w:val="0"/>
      <w:marBottom w:val="0"/>
      <w:divBdr>
        <w:top w:val="none" w:sz="0" w:space="0" w:color="auto"/>
        <w:left w:val="none" w:sz="0" w:space="0" w:color="auto"/>
        <w:bottom w:val="none" w:sz="0" w:space="0" w:color="auto"/>
        <w:right w:val="none" w:sz="0" w:space="0" w:color="auto"/>
      </w:divBdr>
      <w:divsChild>
        <w:div w:id="1038314913">
          <w:marLeft w:val="0"/>
          <w:marRight w:val="0"/>
          <w:marTop w:val="0"/>
          <w:marBottom w:val="0"/>
          <w:divBdr>
            <w:top w:val="none" w:sz="0" w:space="0" w:color="auto"/>
            <w:left w:val="none" w:sz="0" w:space="0" w:color="auto"/>
            <w:bottom w:val="none" w:sz="0" w:space="0" w:color="auto"/>
            <w:right w:val="none" w:sz="0" w:space="0" w:color="auto"/>
          </w:divBdr>
        </w:div>
        <w:div w:id="1462112427">
          <w:marLeft w:val="0"/>
          <w:marRight w:val="0"/>
          <w:marTop w:val="0"/>
          <w:marBottom w:val="0"/>
          <w:divBdr>
            <w:top w:val="none" w:sz="0" w:space="0" w:color="auto"/>
            <w:left w:val="none" w:sz="0" w:space="0" w:color="auto"/>
            <w:bottom w:val="none" w:sz="0" w:space="0" w:color="auto"/>
            <w:right w:val="none" w:sz="0" w:space="0" w:color="auto"/>
          </w:divBdr>
        </w:div>
        <w:div w:id="2133287216">
          <w:marLeft w:val="0"/>
          <w:marRight w:val="0"/>
          <w:marTop w:val="0"/>
          <w:marBottom w:val="0"/>
          <w:divBdr>
            <w:top w:val="none" w:sz="0" w:space="0" w:color="auto"/>
            <w:left w:val="none" w:sz="0" w:space="0" w:color="auto"/>
            <w:bottom w:val="none" w:sz="0" w:space="0" w:color="auto"/>
            <w:right w:val="none" w:sz="0" w:space="0" w:color="auto"/>
          </w:divBdr>
        </w:div>
      </w:divsChild>
    </w:div>
    <w:div w:id="890114940">
      <w:bodyDiv w:val="1"/>
      <w:marLeft w:val="0"/>
      <w:marRight w:val="0"/>
      <w:marTop w:val="0"/>
      <w:marBottom w:val="0"/>
      <w:divBdr>
        <w:top w:val="none" w:sz="0" w:space="0" w:color="auto"/>
        <w:left w:val="none" w:sz="0" w:space="0" w:color="auto"/>
        <w:bottom w:val="none" w:sz="0" w:space="0" w:color="auto"/>
        <w:right w:val="none" w:sz="0" w:space="0" w:color="auto"/>
      </w:divBdr>
      <w:divsChild>
        <w:div w:id="128011029">
          <w:marLeft w:val="0"/>
          <w:marRight w:val="0"/>
          <w:marTop w:val="0"/>
          <w:marBottom w:val="0"/>
          <w:divBdr>
            <w:top w:val="none" w:sz="0" w:space="0" w:color="auto"/>
            <w:left w:val="none" w:sz="0" w:space="0" w:color="auto"/>
            <w:bottom w:val="none" w:sz="0" w:space="0" w:color="auto"/>
            <w:right w:val="none" w:sz="0" w:space="0" w:color="auto"/>
          </w:divBdr>
        </w:div>
        <w:div w:id="150871140">
          <w:marLeft w:val="0"/>
          <w:marRight w:val="0"/>
          <w:marTop w:val="0"/>
          <w:marBottom w:val="0"/>
          <w:divBdr>
            <w:top w:val="none" w:sz="0" w:space="0" w:color="auto"/>
            <w:left w:val="none" w:sz="0" w:space="0" w:color="auto"/>
            <w:bottom w:val="none" w:sz="0" w:space="0" w:color="auto"/>
            <w:right w:val="none" w:sz="0" w:space="0" w:color="auto"/>
          </w:divBdr>
        </w:div>
        <w:div w:id="604927173">
          <w:marLeft w:val="0"/>
          <w:marRight w:val="0"/>
          <w:marTop w:val="0"/>
          <w:marBottom w:val="0"/>
          <w:divBdr>
            <w:top w:val="none" w:sz="0" w:space="0" w:color="auto"/>
            <w:left w:val="none" w:sz="0" w:space="0" w:color="auto"/>
            <w:bottom w:val="none" w:sz="0" w:space="0" w:color="auto"/>
            <w:right w:val="none" w:sz="0" w:space="0" w:color="auto"/>
          </w:divBdr>
        </w:div>
        <w:div w:id="752168761">
          <w:marLeft w:val="0"/>
          <w:marRight w:val="0"/>
          <w:marTop w:val="0"/>
          <w:marBottom w:val="0"/>
          <w:divBdr>
            <w:top w:val="none" w:sz="0" w:space="0" w:color="auto"/>
            <w:left w:val="none" w:sz="0" w:space="0" w:color="auto"/>
            <w:bottom w:val="none" w:sz="0" w:space="0" w:color="auto"/>
            <w:right w:val="none" w:sz="0" w:space="0" w:color="auto"/>
          </w:divBdr>
        </w:div>
        <w:div w:id="1086727791">
          <w:marLeft w:val="0"/>
          <w:marRight w:val="0"/>
          <w:marTop w:val="0"/>
          <w:marBottom w:val="0"/>
          <w:divBdr>
            <w:top w:val="none" w:sz="0" w:space="0" w:color="auto"/>
            <w:left w:val="none" w:sz="0" w:space="0" w:color="auto"/>
            <w:bottom w:val="none" w:sz="0" w:space="0" w:color="auto"/>
            <w:right w:val="none" w:sz="0" w:space="0" w:color="auto"/>
          </w:divBdr>
        </w:div>
        <w:div w:id="1272855597">
          <w:marLeft w:val="0"/>
          <w:marRight w:val="0"/>
          <w:marTop w:val="0"/>
          <w:marBottom w:val="0"/>
          <w:divBdr>
            <w:top w:val="none" w:sz="0" w:space="0" w:color="auto"/>
            <w:left w:val="none" w:sz="0" w:space="0" w:color="auto"/>
            <w:bottom w:val="none" w:sz="0" w:space="0" w:color="auto"/>
            <w:right w:val="none" w:sz="0" w:space="0" w:color="auto"/>
          </w:divBdr>
        </w:div>
        <w:div w:id="1580481402">
          <w:marLeft w:val="0"/>
          <w:marRight w:val="0"/>
          <w:marTop w:val="0"/>
          <w:marBottom w:val="0"/>
          <w:divBdr>
            <w:top w:val="none" w:sz="0" w:space="0" w:color="auto"/>
            <w:left w:val="none" w:sz="0" w:space="0" w:color="auto"/>
            <w:bottom w:val="none" w:sz="0" w:space="0" w:color="auto"/>
            <w:right w:val="none" w:sz="0" w:space="0" w:color="auto"/>
          </w:divBdr>
        </w:div>
        <w:div w:id="2136632619">
          <w:marLeft w:val="0"/>
          <w:marRight w:val="0"/>
          <w:marTop w:val="0"/>
          <w:marBottom w:val="0"/>
          <w:divBdr>
            <w:top w:val="none" w:sz="0" w:space="0" w:color="auto"/>
            <w:left w:val="none" w:sz="0" w:space="0" w:color="auto"/>
            <w:bottom w:val="none" w:sz="0" w:space="0" w:color="auto"/>
            <w:right w:val="none" w:sz="0" w:space="0" w:color="auto"/>
          </w:divBdr>
        </w:div>
      </w:divsChild>
    </w:div>
    <w:div w:id="973947841">
      <w:bodyDiv w:val="1"/>
      <w:marLeft w:val="0"/>
      <w:marRight w:val="0"/>
      <w:marTop w:val="0"/>
      <w:marBottom w:val="0"/>
      <w:divBdr>
        <w:top w:val="none" w:sz="0" w:space="0" w:color="auto"/>
        <w:left w:val="none" w:sz="0" w:space="0" w:color="auto"/>
        <w:bottom w:val="none" w:sz="0" w:space="0" w:color="auto"/>
        <w:right w:val="none" w:sz="0" w:space="0" w:color="auto"/>
      </w:divBdr>
    </w:div>
    <w:div w:id="1100102883">
      <w:bodyDiv w:val="1"/>
      <w:marLeft w:val="0"/>
      <w:marRight w:val="0"/>
      <w:marTop w:val="0"/>
      <w:marBottom w:val="0"/>
      <w:divBdr>
        <w:top w:val="none" w:sz="0" w:space="0" w:color="auto"/>
        <w:left w:val="none" w:sz="0" w:space="0" w:color="auto"/>
        <w:bottom w:val="none" w:sz="0" w:space="0" w:color="auto"/>
        <w:right w:val="none" w:sz="0" w:space="0" w:color="auto"/>
      </w:divBdr>
      <w:divsChild>
        <w:div w:id="1465929052">
          <w:marLeft w:val="0"/>
          <w:marRight w:val="0"/>
          <w:marTop w:val="0"/>
          <w:marBottom w:val="0"/>
          <w:divBdr>
            <w:top w:val="none" w:sz="0" w:space="0" w:color="auto"/>
            <w:left w:val="none" w:sz="0" w:space="0" w:color="auto"/>
            <w:bottom w:val="none" w:sz="0" w:space="0" w:color="auto"/>
            <w:right w:val="none" w:sz="0" w:space="0" w:color="auto"/>
          </w:divBdr>
        </w:div>
        <w:div w:id="1641299684">
          <w:marLeft w:val="0"/>
          <w:marRight w:val="0"/>
          <w:marTop w:val="0"/>
          <w:marBottom w:val="0"/>
          <w:divBdr>
            <w:top w:val="none" w:sz="0" w:space="0" w:color="auto"/>
            <w:left w:val="none" w:sz="0" w:space="0" w:color="auto"/>
            <w:bottom w:val="none" w:sz="0" w:space="0" w:color="auto"/>
            <w:right w:val="none" w:sz="0" w:space="0" w:color="auto"/>
          </w:divBdr>
        </w:div>
      </w:divsChild>
    </w:div>
    <w:div w:id="1298875649">
      <w:bodyDiv w:val="1"/>
      <w:marLeft w:val="0"/>
      <w:marRight w:val="0"/>
      <w:marTop w:val="0"/>
      <w:marBottom w:val="0"/>
      <w:divBdr>
        <w:top w:val="none" w:sz="0" w:space="0" w:color="auto"/>
        <w:left w:val="none" w:sz="0" w:space="0" w:color="auto"/>
        <w:bottom w:val="none" w:sz="0" w:space="0" w:color="auto"/>
        <w:right w:val="none" w:sz="0" w:space="0" w:color="auto"/>
      </w:divBdr>
      <w:divsChild>
        <w:div w:id="107430675">
          <w:marLeft w:val="0"/>
          <w:marRight w:val="0"/>
          <w:marTop w:val="0"/>
          <w:marBottom w:val="0"/>
          <w:divBdr>
            <w:top w:val="none" w:sz="0" w:space="0" w:color="auto"/>
            <w:left w:val="none" w:sz="0" w:space="0" w:color="auto"/>
            <w:bottom w:val="none" w:sz="0" w:space="0" w:color="auto"/>
            <w:right w:val="none" w:sz="0" w:space="0" w:color="auto"/>
          </w:divBdr>
        </w:div>
        <w:div w:id="403722081">
          <w:marLeft w:val="0"/>
          <w:marRight w:val="0"/>
          <w:marTop w:val="0"/>
          <w:marBottom w:val="0"/>
          <w:divBdr>
            <w:top w:val="none" w:sz="0" w:space="0" w:color="auto"/>
            <w:left w:val="none" w:sz="0" w:space="0" w:color="auto"/>
            <w:bottom w:val="none" w:sz="0" w:space="0" w:color="auto"/>
            <w:right w:val="none" w:sz="0" w:space="0" w:color="auto"/>
          </w:divBdr>
        </w:div>
        <w:div w:id="1226524771">
          <w:marLeft w:val="0"/>
          <w:marRight w:val="0"/>
          <w:marTop w:val="0"/>
          <w:marBottom w:val="0"/>
          <w:divBdr>
            <w:top w:val="none" w:sz="0" w:space="0" w:color="auto"/>
            <w:left w:val="none" w:sz="0" w:space="0" w:color="auto"/>
            <w:bottom w:val="none" w:sz="0" w:space="0" w:color="auto"/>
            <w:right w:val="none" w:sz="0" w:space="0" w:color="auto"/>
          </w:divBdr>
        </w:div>
        <w:div w:id="1825463893">
          <w:marLeft w:val="0"/>
          <w:marRight w:val="0"/>
          <w:marTop w:val="0"/>
          <w:marBottom w:val="0"/>
          <w:divBdr>
            <w:top w:val="none" w:sz="0" w:space="0" w:color="auto"/>
            <w:left w:val="none" w:sz="0" w:space="0" w:color="auto"/>
            <w:bottom w:val="none" w:sz="0" w:space="0" w:color="auto"/>
            <w:right w:val="none" w:sz="0" w:space="0" w:color="auto"/>
          </w:divBdr>
        </w:div>
      </w:divsChild>
    </w:div>
    <w:div w:id="1327585587">
      <w:bodyDiv w:val="1"/>
      <w:marLeft w:val="0"/>
      <w:marRight w:val="0"/>
      <w:marTop w:val="0"/>
      <w:marBottom w:val="0"/>
      <w:divBdr>
        <w:top w:val="none" w:sz="0" w:space="0" w:color="auto"/>
        <w:left w:val="none" w:sz="0" w:space="0" w:color="auto"/>
        <w:bottom w:val="none" w:sz="0" w:space="0" w:color="auto"/>
        <w:right w:val="none" w:sz="0" w:space="0" w:color="auto"/>
      </w:divBdr>
      <w:divsChild>
        <w:div w:id="126702203">
          <w:marLeft w:val="0"/>
          <w:marRight w:val="0"/>
          <w:marTop w:val="0"/>
          <w:marBottom w:val="0"/>
          <w:divBdr>
            <w:top w:val="none" w:sz="0" w:space="0" w:color="auto"/>
            <w:left w:val="none" w:sz="0" w:space="0" w:color="auto"/>
            <w:bottom w:val="none" w:sz="0" w:space="0" w:color="auto"/>
            <w:right w:val="none" w:sz="0" w:space="0" w:color="auto"/>
          </w:divBdr>
        </w:div>
        <w:div w:id="540284810">
          <w:marLeft w:val="0"/>
          <w:marRight w:val="0"/>
          <w:marTop w:val="0"/>
          <w:marBottom w:val="0"/>
          <w:divBdr>
            <w:top w:val="none" w:sz="0" w:space="0" w:color="auto"/>
            <w:left w:val="none" w:sz="0" w:space="0" w:color="auto"/>
            <w:bottom w:val="none" w:sz="0" w:space="0" w:color="auto"/>
            <w:right w:val="none" w:sz="0" w:space="0" w:color="auto"/>
          </w:divBdr>
        </w:div>
        <w:div w:id="735325223">
          <w:marLeft w:val="0"/>
          <w:marRight w:val="0"/>
          <w:marTop w:val="0"/>
          <w:marBottom w:val="0"/>
          <w:divBdr>
            <w:top w:val="none" w:sz="0" w:space="0" w:color="auto"/>
            <w:left w:val="none" w:sz="0" w:space="0" w:color="auto"/>
            <w:bottom w:val="none" w:sz="0" w:space="0" w:color="auto"/>
            <w:right w:val="none" w:sz="0" w:space="0" w:color="auto"/>
          </w:divBdr>
        </w:div>
        <w:div w:id="1490826951">
          <w:marLeft w:val="0"/>
          <w:marRight w:val="0"/>
          <w:marTop w:val="0"/>
          <w:marBottom w:val="0"/>
          <w:divBdr>
            <w:top w:val="none" w:sz="0" w:space="0" w:color="auto"/>
            <w:left w:val="none" w:sz="0" w:space="0" w:color="auto"/>
            <w:bottom w:val="none" w:sz="0" w:space="0" w:color="auto"/>
            <w:right w:val="none" w:sz="0" w:space="0" w:color="auto"/>
          </w:divBdr>
        </w:div>
        <w:div w:id="1584561366">
          <w:marLeft w:val="0"/>
          <w:marRight w:val="0"/>
          <w:marTop w:val="0"/>
          <w:marBottom w:val="0"/>
          <w:divBdr>
            <w:top w:val="none" w:sz="0" w:space="0" w:color="auto"/>
            <w:left w:val="none" w:sz="0" w:space="0" w:color="auto"/>
            <w:bottom w:val="none" w:sz="0" w:space="0" w:color="auto"/>
            <w:right w:val="none" w:sz="0" w:space="0" w:color="auto"/>
          </w:divBdr>
        </w:div>
        <w:div w:id="1646424753">
          <w:marLeft w:val="0"/>
          <w:marRight w:val="0"/>
          <w:marTop w:val="0"/>
          <w:marBottom w:val="0"/>
          <w:divBdr>
            <w:top w:val="none" w:sz="0" w:space="0" w:color="auto"/>
            <w:left w:val="none" w:sz="0" w:space="0" w:color="auto"/>
            <w:bottom w:val="none" w:sz="0" w:space="0" w:color="auto"/>
            <w:right w:val="none" w:sz="0" w:space="0" w:color="auto"/>
          </w:divBdr>
        </w:div>
        <w:div w:id="1776559790">
          <w:marLeft w:val="0"/>
          <w:marRight w:val="0"/>
          <w:marTop w:val="0"/>
          <w:marBottom w:val="0"/>
          <w:divBdr>
            <w:top w:val="none" w:sz="0" w:space="0" w:color="auto"/>
            <w:left w:val="none" w:sz="0" w:space="0" w:color="auto"/>
            <w:bottom w:val="none" w:sz="0" w:space="0" w:color="auto"/>
            <w:right w:val="none" w:sz="0" w:space="0" w:color="auto"/>
          </w:divBdr>
        </w:div>
        <w:div w:id="1844540151">
          <w:marLeft w:val="0"/>
          <w:marRight w:val="0"/>
          <w:marTop w:val="0"/>
          <w:marBottom w:val="0"/>
          <w:divBdr>
            <w:top w:val="none" w:sz="0" w:space="0" w:color="auto"/>
            <w:left w:val="none" w:sz="0" w:space="0" w:color="auto"/>
            <w:bottom w:val="none" w:sz="0" w:space="0" w:color="auto"/>
            <w:right w:val="none" w:sz="0" w:space="0" w:color="auto"/>
          </w:divBdr>
        </w:div>
        <w:div w:id="1968588841">
          <w:marLeft w:val="0"/>
          <w:marRight w:val="0"/>
          <w:marTop w:val="0"/>
          <w:marBottom w:val="0"/>
          <w:divBdr>
            <w:top w:val="none" w:sz="0" w:space="0" w:color="auto"/>
            <w:left w:val="none" w:sz="0" w:space="0" w:color="auto"/>
            <w:bottom w:val="none" w:sz="0" w:space="0" w:color="auto"/>
            <w:right w:val="none" w:sz="0" w:space="0" w:color="auto"/>
          </w:divBdr>
        </w:div>
        <w:div w:id="2030718467">
          <w:marLeft w:val="0"/>
          <w:marRight w:val="0"/>
          <w:marTop w:val="0"/>
          <w:marBottom w:val="0"/>
          <w:divBdr>
            <w:top w:val="none" w:sz="0" w:space="0" w:color="auto"/>
            <w:left w:val="none" w:sz="0" w:space="0" w:color="auto"/>
            <w:bottom w:val="none" w:sz="0" w:space="0" w:color="auto"/>
            <w:right w:val="none" w:sz="0" w:space="0" w:color="auto"/>
          </w:divBdr>
        </w:div>
      </w:divsChild>
    </w:div>
    <w:div w:id="1353456457">
      <w:bodyDiv w:val="1"/>
      <w:marLeft w:val="0"/>
      <w:marRight w:val="0"/>
      <w:marTop w:val="0"/>
      <w:marBottom w:val="0"/>
      <w:divBdr>
        <w:top w:val="none" w:sz="0" w:space="0" w:color="auto"/>
        <w:left w:val="none" w:sz="0" w:space="0" w:color="auto"/>
        <w:bottom w:val="none" w:sz="0" w:space="0" w:color="auto"/>
        <w:right w:val="none" w:sz="0" w:space="0" w:color="auto"/>
      </w:divBdr>
      <w:divsChild>
        <w:div w:id="636687337">
          <w:marLeft w:val="0"/>
          <w:marRight w:val="0"/>
          <w:marTop w:val="0"/>
          <w:marBottom w:val="0"/>
          <w:divBdr>
            <w:top w:val="none" w:sz="0" w:space="0" w:color="auto"/>
            <w:left w:val="none" w:sz="0" w:space="0" w:color="auto"/>
            <w:bottom w:val="none" w:sz="0" w:space="0" w:color="auto"/>
            <w:right w:val="none" w:sz="0" w:space="0" w:color="auto"/>
          </w:divBdr>
        </w:div>
        <w:div w:id="872304100">
          <w:marLeft w:val="0"/>
          <w:marRight w:val="0"/>
          <w:marTop w:val="0"/>
          <w:marBottom w:val="0"/>
          <w:divBdr>
            <w:top w:val="none" w:sz="0" w:space="0" w:color="auto"/>
            <w:left w:val="none" w:sz="0" w:space="0" w:color="auto"/>
            <w:bottom w:val="none" w:sz="0" w:space="0" w:color="auto"/>
            <w:right w:val="none" w:sz="0" w:space="0" w:color="auto"/>
          </w:divBdr>
        </w:div>
        <w:div w:id="1274747453">
          <w:marLeft w:val="0"/>
          <w:marRight w:val="0"/>
          <w:marTop w:val="0"/>
          <w:marBottom w:val="0"/>
          <w:divBdr>
            <w:top w:val="none" w:sz="0" w:space="0" w:color="auto"/>
            <w:left w:val="none" w:sz="0" w:space="0" w:color="auto"/>
            <w:bottom w:val="none" w:sz="0" w:space="0" w:color="auto"/>
            <w:right w:val="none" w:sz="0" w:space="0" w:color="auto"/>
          </w:divBdr>
        </w:div>
        <w:div w:id="1422332428">
          <w:marLeft w:val="0"/>
          <w:marRight w:val="0"/>
          <w:marTop w:val="0"/>
          <w:marBottom w:val="0"/>
          <w:divBdr>
            <w:top w:val="none" w:sz="0" w:space="0" w:color="auto"/>
            <w:left w:val="none" w:sz="0" w:space="0" w:color="auto"/>
            <w:bottom w:val="none" w:sz="0" w:space="0" w:color="auto"/>
            <w:right w:val="none" w:sz="0" w:space="0" w:color="auto"/>
          </w:divBdr>
        </w:div>
        <w:div w:id="1709259859">
          <w:marLeft w:val="0"/>
          <w:marRight w:val="0"/>
          <w:marTop w:val="0"/>
          <w:marBottom w:val="0"/>
          <w:divBdr>
            <w:top w:val="none" w:sz="0" w:space="0" w:color="auto"/>
            <w:left w:val="none" w:sz="0" w:space="0" w:color="auto"/>
            <w:bottom w:val="none" w:sz="0" w:space="0" w:color="auto"/>
            <w:right w:val="none" w:sz="0" w:space="0" w:color="auto"/>
          </w:divBdr>
        </w:div>
        <w:div w:id="1724258741">
          <w:marLeft w:val="0"/>
          <w:marRight w:val="0"/>
          <w:marTop w:val="0"/>
          <w:marBottom w:val="0"/>
          <w:divBdr>
            <w:top w:val="none" w:sz="0" w:space="0" w:color="auto"/>
            <w:left w:val="none" w:sz="0" w:space="0" w:color="auto"/>
            <w:bottom w:val="none" w:sz="0" w:space="0" w:color="auto"/>
            <w:right w:val="none" w:sz="0" w:space="0" w:color="auto"/>
          </w:divBdr>
        </w:div>
        <w:div w:id="1760055810">
          <w:marLeft w:val="0"/>
          <w:marRight w:val="0"/>
          <w:marTop w:val="0"/>
          <w:marBottom w:val="0"/>
          <w:divBdr>
            <w:top w:val="none" w:sz="0" w:space="0" w:color="auto"/>
            <w:left w:val="none" w:sz="0" w:space="0" w:color="auto"/>
            <w:bottom w:val="none" w:sz="0" w:space="0" w:color="auto"/>
            <w:right w:val="none" w:sz="0" w:space="0" w:color="auto"/>
          </w:divBdr>
        </w:div>
      </w:divsChild>
    </w:div>
    <w:div w:id="16958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B5C3D-700A-4B1D-A6CC-4E9CAE43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3328</Characters>
  <Application>Microsoft Office Word</Application>
  <DocSecurity>0</DocSecurity>
  <Lines>27</Lines>
  <Paragraphs>7</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HESSISCHER FUSSBALL VERBAND e</vt:lpstr>
      <vt:lpstr>HESSISCHER FUSSBALL VERBAND e</vt:lpstr>
    </vt:vector>
  </TitlesOfParts>
  <Company>Home Office</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HESSISCHER FUSSBALL VERBAND e</dc:title>
  <dc:creator>Frido</dc:creator>
  <cp:lastModifiedBy>Kevin Hammerschlag</cp:lastModifiedBy>
  <cp:revision>2</cp:revision>
  <cp:lastPrinted>2014-09-10T10:22:00Z</cp:lastPrinted>
  <dcterms:created xsi:type="dcterms:W3CDTF">2017-08-16T20:44:00Z</dcterms:created>
  <dcterms:modified xsi:type="dcterms:W3CDTF">2017-08-16T20:44:00Z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